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4FE1BC6D">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r w:rsidR="006946C4">
        <w:t xml:space="preserve"> – IB Diploma Programme</w:t>
      </w:r>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B90845" w:rsidRDefault="00B71C21" w14:paraId="4F91A21F" w14:textId="44F359FC">
      <w:pPr>
        <w:pStyle w:val="Heading3"/>
        <w:spacing w:before="0"/>
      </w:pPr>
      <w:r w:rsidR="00B71C21">
        <w:rPr/>
        <w:t xml:space="preserve">Course Name: </w:t>
      </w:r>
    </w:p>
    <w:p w:rsidR="0094117E" w:rsidP="6C50BECD" w:rsidRDefault="00B451F1" w14:paraId="61B3EC59" w14:textId="57B09B69">
      <w:pPr>
        <w:rPr>
          <w:rFonts w:ascii="Roboto" w:hAnsi="Roboto" w:eastAsia="Roboto" w:cs="Roboto"/>
          <w:noProof w:val="0"/>
          <w:sz w:val="24"/>
          <w:szCs w:val="24"/>
          <w:lang w:val="en-US"/>
        </w:rPr>
      </w:pPr>
      <w:r w:rsidRPr="6C50BECD" w:rsidR="556CBF34">
        <w:rPr>
          <w:rFonts w:ascii="Roboto" w:hAnsi="Roboto" w:eastAsia="Roboto" w:cs="Roboto"/>
          <w:b w:val="0"/>
          <w:bCs w:val="0"/>
          <w:i w:val="0"/>
          <w:iCs w:val="0"/>
          <w:caps w:val="0"/>
          <w:smallCaps w:val="0"/>
          <w:noProof w:val="0"/>
          <w:color w:val="000000" w:themeColor="text1" w:themeTint="FF" w:themeShade="FF"/>
          <w:sz w:val="24"/>
          <w:szCs w:val="24"/>
          <w:lang w:val="en-US"/>
        </w:rPr>
        <w:t>IB Theory of Knowledge</w:t>
      </w:r>
    </w:p>
    <w:p w:rsidR="0094117E" w:rsidP="00B451F1" w:rsidRDefault="00B451F1" w14:paraId="07314546" w14:textId="241393AD"/>
    <w:p w:rsidR="00B71C21" w:rsidP="0094117E" w:rsidRDefault="0094117E" w14:paraId="3341E9C0" w14:textId="18F9723F">
      <w:pPr>
        <w:pStyle w:val="Heading3"/>
      </w:pPr>
      <w:r>
        <w:br w:type="column"/>
      </w:r>
      <w:r w:rsidR="00B71C21">
        <w:t>Unit Title</w:t>
      </w:r>
      <w:r w:rsidR="001541E4">
        <w:t>/Topic</w:t>
      </w:r>
      <w:r w:rsidR="00B71C21">
        <w:t xml:space="preserve">: </w:t>
      </w:r>
    </w:p>
    <w:p w:rsidR="0094117E" w:rsidP="0094117E" w:rsidRDefault="00B451F1" w14:paraId="47BBB288" w14:textId="18F87D26">
      <w:r w:rsidR="44B9E073">
        <w:rPr/>
        <w:t>UNIT 4: KNOWLEDGE AND MATHEMATICS</w:t>
      </w:r>
    </w:p>
    <w:p w:rsidR="00B71C21" w:rsidP="0094117E" w:rsidRDefault="0094117E" w14:paraId="293C5E6B" w14:textId="04A82183">
      <w:pPr>
        <w:pStyle w:val="Heading3"/>
      </w:pPr>
      <w:r>
        <w:br w:type="column"/>
      </w:r>
      <w:r w:rsidR="001541E4">
        <w:rPr/>
        <w:t>Course Level</w:t>
      </w:r>
      <w:r w:rsidR="00B71C21">
        <w:rPr/>
        <w:t>:</w:t>
      </w:r>
    </w:p>
    <w:p w:rsidR="0094117E" w:rsidP="6C50BECD" w:rsidRDefault="00B451F1" w14:paraId="62D2054B" w14:textId="349834A2">
      <w:pPr>
        <w:pStyle w:val="Normal"/>
        <w:rPr>
          <w:rFonts w:ascii="Roboto" w:hAnsi="Roboto" w:eastAsia="Roboto" w:cs="Roboto"/>
          <w:noProof w:val="0"/>
          <w:sz w:val="24"/>
          <w:szCs w:val="24"/>
          <w:lang w:val="en-US"/>
        </w:rPr>
      </w:pPr>
      <w:r w:rsidRPr="6C50BECD" w:rsidR="6C5AA70C">
        <w:rPr>
          <w:rFonts w:ascii="Roboto" w:hAnsi="Roboto" w:eastAsia="Roboto" w:cs="Roboto"/>
          <w:b w:val="0"/>
          <w:bCs w:val="0"/>
          <w:i w:val="0"/>
          <w:iCs w:val="0"/>
          <w:caps w:val="0"/>
          <w:smallCaps w:val="0"/>
          <w:noProof w:val="0"/>
          <w:color w:val="000000" w:themeColor="text1" w:themeTint="FF" w:themeShade="FF"/>
          <w:sz w:val="24"/>
          <w:szCs w:val="24"/>
          <w:lang w:val="en-US"/>
        </w:rPr>
        <w:t>IB Diploma Programme Core</w:t>
      </w:r>
    </w:p>
    <w:p w:rsidR="00B451F1" w:rsidP="0094117E" w:rsidRDefault="0094117E" w14:paraId="1F4D3885" w14:textId="2E22047C">
      <w:pPr>
        <w:pStyle w:val="Heading3"/>
      </w:pPr>
      <w:r>
        <w:br w:type="column"/>
      </w:r>
      <w:r w:rsidR="00B71C21">
        <w:t>Unit Duration</w:t>
      </w:r>
      <w:r w:rsidR="00B451F1">
        <w:t>:</w:t>
      </w:r>
    </w:p>
    <w:p w:rsidR="00B71C21" w:rsidP="00B451F1" w:rsidRDefault="00B451F1" w14:paraId="0B2CCE1E" w14:textId="57462747">
      <w:r w:rsidR="60ECAC10">
        <w:rPr/>
        <w:t>3 Weeks</w:t>
      </w:r>
    </w:p>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001D2F63" w:rsidP="00465BBE" w:rsidRDefault="00296845" w14:paraId="56C02AD4" w14:textId="66AD9218">
      <w:pPr>
        <w:pStyle w:val="Heading3"/>
      </w:pPr>
      <w:r w:rsidR="00296845">
        <w:rPr/>
        <w:t>Standards</w:t>
      </w:r>
    </w:p>
    <w:p w:rsidR="00A1456A" w:rsidP="6C50BECD" w:rsidRDefault="00A1456A" w14:paraId="775C6D71" w14:textId="678B10B5">
      <w:pPr>
        <w:pStyle w:val="Normal"/>
      </w:pPr>
      <w:r w:rsidR="00A1456A">
        <w:rPr/>
        <w:t>This unit focuses on the required Area of Knowledge: Mathematics.</w:t>
      </w:r>
    </w:p>
    <w:p w:rsidR="00A1456A" w:rsidP="6C50BECD" w:rsidRDefault="00A1456A" w14:paraId="4B96CDF9" w14:textId="26CF70F1">
      <w:pPr>
        <w:rPr>
          <w:rFonts w:ascii="Roboto" w:hAnsi="Roboto" w:eastAsia="Roboto" w:cs="Roboto"/>
          <w:b w:val="0"/>
          <w:bCs w:val="0"/>
          <w:i w:val="0"/>
          <w:iCs w:val="0"/>
          <w:caps w:val="0"/>
          <w:smallCaps w:val="0"/>
          <w:noProof w:val="0"/>
          <w:color w:val="000000" w:themeColor="text1" w:themeTint="FF" w:themeShade="FF"/>
          <w:sz w:val="24"/>
          <w:szCs w:val="24"/>
          <w:lang w:val="en-US"/>
        </w:rPr>
      </w:pPr>
      <w:r w:rsidRPr="6C50BECD" w:rsidR="00A1456A">
        <w:rPr>
          <w:rFonts w:ascii="Roboto" w:hAnsi="Roboto" w:eastAsia="Roboto" w:cs="Roboto"/>
          <w:b w:val="0"/>
          <w:bCs w:val="0"/>
          <w:i w:val="0"/>
          <w:iCs w:val="0"/>
          <w:caps w:val="0"/>
          <w:smallCaps w:val="0"/>
          <w:noProof w:val="0"/>
          <w:color w:val="000000" w:themeColor="text1" w:themeTint="FF" w:themeShade="FF"/>
          <w:sz w:val="24"/>
          <w:szCs w:val="24"/>
          <w:lang w:val="en-US"/>
        </w:rPr>
        <w:t xml:space="preserve">The GaDOE literacy standards for SS, Science and Technical Subjects require students in these subjects to build advanced critical reading and writing skills, particularly in evaluating claims, analyzing perspectives, and writing disciplined arguments. They are critical practices and skills for student in the IB TOK course: </w:t>
      </w:r>
    </w:p>
    <w:p w:rsidR="00A1456A" w:rsidP="6C50BECD" w:rsidRDefault="00A1456A" w14:paraId="0EF86BCD" w14:textId="1AFD107C">
      <w:pPr>
        <w:pStyle w:val="ListParagraph"/>
        <w:numPr>
          <w:ilvl w:val="0"/>
          <w:numId w:val="4"/>
        </w:numPr>
        <w:rPr>
          <w:rFonts w:ascii="Roboto" w:hAnsi="Roboto" w:eastAsia="Roboto" w:cs="Roboto"/>
          <w:b w:val="0"/>
          <w:bCs w:val="0"/>
          <w:i w:val="0"/>
          <w:iCs w:val="0"/>
          <w:caps w:val="0"/>
          <w:smallCaps w:val="0"/>
          <w:noProof w:val="0"/>
          <w:color w:val="000000" w:themeColor="text1" w:themeTint="FF" w:themeShade="FF"/>
          <w:sz w:val="24"/>
          <w:szCs w:val="24"/>
          <w:lang w:val="en-US"/>
        </w:rPr>
      </w:pPr>
      <w:r w:rsidRPr="6C50BECD" w:rsidR="00A1456A">
        <w:rPr>
          <w:rFonts w:ascii="Roboto" w:hAnsi="Roboto" w:eastAsia="Roboto" w:cs="Roboto"/>
          <w:b w:val="0"/>
          <w:bCs w:val="0"/>
          <w:i w:val="0"/>
          <w:iCs w:val="0"/>
          <w:caps w:val="0"/>
          <w:smallCaps w:val="0"/>
          <w:noProof w:val="0"/>
          <w:color w:val="000000" w:themeColor="text1" w:themeTint="FF" w:themeShade="FF"/>
          <w:sz w:val="24"/>
          <w:szCs w:val="24"/>
          <w:lang w:val="en-US"/>
        </w:rPr>
        <w:t>L9-10 RHSS6: Compare the point of view of two or more authors regarding how they treat the same or similar topics, including which details they emphasize in their respective accounts.</w:t>
      </w:r>
    </w:p>
    <w:p w:rsidR="00A1456A" w:rsidP="6C50BECD" w:rsidRDefault="00A1456A" w14:paraId="696FB823" w14:textId="42F2B703">
      <w:pPr>
        <w:pStyle w:val="ListParagraph"/>
        <w:numPr>
          <w:ilvl w:val="0"/>
          <w:numId w:val="4"/>
        </w:numPr>
        <w:rPr>
          <w:rFonts w:ascii="Roboto" w:hAnsi="Roboto" w:eastAsia="Roboto" w:cs="Roboto"/>
          <w:b w:val="0"/>
          <w:bCs w:val="0"/>
          <w:i w:val="0"/>
          <w:iCs w:val="0"/>
          <w:caps w:val="0"/>
          <w:smallCaps w:val="0"/>
          <w:noProof w:val="0"/>
          <w:color w:val="000000" w:themeColor="text1" w:themeTint="FF" w:themeShade="FF"/>
          <w:sz w:val="24"/>
          <w:szCs w:val="24"/>
          <w:lang w:val="en-US"/>
        </w:rPr>
      </w:pPr>
      <w:r w:rsidRPr="6C50BECD" w:rsidR="00A1456A">
        <w:rPr>
          <w:rFonts w:ascii="Roboto" w:hAnsi="Roboto" w:eastAsia="Roboto" w:cs="Roboto"/>
          <w:b w:val="0"/>
          <w:bCs w:val="0"/>
          <w:i w:val="0"/>
          <w:iCs w:val="0"/>
          <w:caps w:val="0"/>
          <w:smallCaps w:val="0"/>
          <w:noProof w:val="0"/>
          <w:color w:val="000000" w:themeColor="text1" w:themeTint="FF" w:themeShade="FF"/>
          <w:sz w:val="24"/>
          <w:szCs w:val="24"/>
          <w:lang w:val="en-US"/>
        </w:rPr>
        <w:t>L9-10 RHSS8: Assess the extent to which the reasoning and evidence in a text support the author's claim.</w:t>
      </w:r>
    </w:p>
    <w:p w:rsidR="00A1456A" w:rsidP="6C50BECD" w:rsidRDefault="00A1456A" w14:paraId="69C52F04" w14:textId="1EBA5067">
      <w:pPr>
        <w:pStyle w:val="ListParagraph"/>
        <w:numPr>
          <w:ilvl w:val="0"/>
          <w:numId w:val="4"/>
        </w:numPr>
        <w:rPr>
          <w:rFonts w:ascii="Roboto" w:hAnsi="Roboto" w:eastAsia="Roboto" w:cs="Roboto"/>
          <w:b w:val="0"/>
          <w:bCs w:val="0"/>
          <w:i w:val="0"/>
          <w:iCs w:val="0"/>
          <w:caps w:val="0"/>
          <w:smallCaps w:val="0"/>
          <w:noProof w:val="0"/>
          <w:color w:val="000000" w:themeColor="text1" w:themeTint="FF" w:themeShade="FF"/>
          <w:sz w:val="24"/>
          <w:szCs w:val="24"/>
          <w:lang w:val="en-US"/>
        </w:rPr>
      </w:pPr>
      <w:r w:rsidRPr="6C50BECD" w:rsidR="00A1456A">
        <w:rPr>
          <w:rFonts w:ascii="Roboto" w:hAnsi="Roboto" w:eastAsia="Roboto" w:cs="Roboto"/>
          <w:b w:val="0"/>
          <w:bCs w:val="0"/>
          <w:i w:val="0"/>
          <w:iCs w:val="0"/>
          <w:caps w:val="0"/>
          <w:smallCaps w:val="0"/>
          <w:noProof w:val="0"/>
          <w:color w:val="000000" w:themeColor="text1" w:themeTint="FF" w:themeShade="FF"/>
          <w:sz w:val="24"/>
          <w:szCs w:val="24"/>
          <w:lang w:val="en-US"/>
        </w:rPr>
        <w:t>L11-12 WHST1: Write arguments focused on discipline-specific content (e.g., historical analysis, scientific evaluations).</w:t>
      </w:r>
    </w:p>
    <w:p w:rsidR="00A1456A" w:rsidP="6C50BECD" w:rsidRDefault="00A1456A" w14:paraId="52ADFBB7" w14:textId="28832550">
      <w:pPr>
        <w:pStyle w:val="ListParagraph"/>
        <w:numPr>
          <w:ilvl w:val="0"/>
          <w:numId w:val="4"/>
        </w:numPr>
        <w:shd w:val="clear" w:color="auto" w:fill="FFFFFF" w:themeFill="background1"/>
        <w:spacing w:before="0" w:beforeAutospacing="off" w:after="0" w:afterAutospacing="off"/>
        <w:rPr>
          <w:rFonts w:ascii="Roboto" w:hAnsi="Roboto" w:eastAsia="Roboto" w:cs="Roboto"/>
          <w:b w:val="0"/>
          <w:bCs w:val="0"/>
          <w:i w:val="0"/>
          <w:iCs w:val="0"/>
          <w:caps w:val="0"/>
          <w:smallCaps w:val="0"/>
          <w:noProof w:val="0"/>
          <w:color w:val="000000" w:themeColor="text1" w:themeTint="FF" w:themeShade="FF"/>
          <w:sz w:val="24"/>
          <w:szCs w:val="24"/>
          <w:lang w:val="en-US"/>
        </w:rPr>
      </w:pPr>
      <w:r w:rsidRPr="6C50BECD" w:rsidR="00A1456A">
        <w:rPr>
          <w:rFonts w:ascii="Roboto" w:hAnsi="Roboto" w:eastAsia="Roboto" w:cs="Roboto"/>
          <w:b w:val="0"/>
          <w:bCs w:val="0"/>
          <w:i w:val="0"/>
          <w:iCs w:val="0"/>
          <w:caps w:val="0"/>
          <w:smallCaps w:val="0"/>
          <w:noProof w:val="0"/>
          <w:color w:val="000000" w:themeColor="text1" w:themeTint="FF" w:themeShade="FF"/>
          <w:sz w:val="24"/>
          <w:szCs w:val="24"/>
          <w:lang w:val="en-US"/>
        </w:rPr>
        <w:t>L11-12 WHST2: Write informative/explanatory texts to examine and convey complex ideas, concepts, and information clearly and accurately</w:t>
      </w:r>
    </w:p>
    <w:p w:rsidR="6C50BECD" w:rsidP="6C50BECD" w:rsidRDefault="6C50BECD" w14:paraId="312581AC" w14:textId="61ED3C1F">
      <w:pPr>
        <w:pStyle w:val="Normal"/>
      </w:pPr>
    </w:p>
    <w:p w:rsidR="001541E4" w:rsidP="001541E4" w:rsidRDefault="001541E4" w14:paraId="26225094" w14:textId="4A1BAC31">
      <w:pPr>
        <w:pStyle w:val="Heading3"/>
      </w:pPr>
      <w:r w:rsidR="001541E4">
        <w:rPr/>
        <w:t>Unit Description and Texts</w:t>
      </w:r>
    </w:p>
    <w:p w:rsidR="77005F41" w:rsidP="6C50BECD" w:rsidRDefault="77005F41" w14:paraId="596CC2BB" w14:textId="0F915DF0">
      <w:pPr>
        <w:pStyle w:val="Normal"/>
      </w:pPr>
      <w:r w:rsidR="77005F41">
        <w:rPr/>
        <w:t>Students will be approaching mathematics from a completely new perspective that is more theoretical than they are used to. As a result, their expansion of their thought process will build gradually, allowing for multiple opportunities to collaborate and receive consistent feedback</w:t>
      </w:r>
    </w:p>
    <w:p w:rsidR="001541E4" w:rsidP="001541E4" w:rsidRDefault="001541E4" w14:paraId="02EF130E" w14:textId="1F8862AB">
      <w:pPr>
        <w:pStyle w:val="Heading3"/>
      </w:pPr>
      <w:r>
        <w:t>Transfer Goals/Skills</w:t>
      </w:r>
    </w:p>
    <w:p w:rsidR="001541E4" w:rsidP="001541E4" w:rsidRDefault="001541E4" w14:paraId="3FA34DE2" w14:textId="64FDE0C8">
      <w:pPr>
        <w:pStyle w:val="Heading4"/>
      </w:pPr>
      <w:r w:rsidR="001541E4">
        <w:rPr/>
        <w:t>Skills</w:t>
      </w:r>
    </w:p>
    <w:p w:rsidR="6D5F846A" w:rsidP="6C50BECD" w:rsidRDefault="6D5F846A" w14:paraId="5CE5E5B7" w14:textId="13C65591">
      <w:pPr>
        <w:pStyle w:val="Normal"/>
      </w:pPr>
      <w:r w:rsidR="6D5F846A">
        <w:rPr/>
        <w:t>Students will be able to apply their learning from this unit to an evaluation of a KQ that helps prepare them for writing the external assessment in TOK, the TOK Essay. Students will use their knowledge from this unit to create an outline of a full TOK Essay that addresses a prompt of similar caliber and form to the ones that will be provided by IB.</w:t>
      </w:r>
    </w:p>
    <w:p w:rsidR="001541E4" w:rsidP="001541E4" w:rsidRDefault="001541E4" w14:paraId="7E77C6A2" w14:textId="726AB6B1">
      <w:pPr>
        <w:pStyle w:val="Heading3"/>
      </w:pPr>
      <w:r>
        <w:t>Approaches to Learning</w:t>
      </w:r>
    </w:p>
    <w:p w:rsidR="001541E4" w:rsidP="001541E4" w:rsidRDefault="001541E4" w14:paraId="0A2ED1CC" w14:textId="117BEB41">
      <w:pPr>
        <w:pStyle w:val="Heading4"/>
      </w:pPr>
      <w:r w:rsidR="001541E4">
        <w:rPr/>
        <w:t>Category</w:t>
      </w:r>
    </w:p>
    <w:p w:rsidR="506EA876" w:rsidP="6C50BECD" w:rsidRDefault="506EA876" w14:paraId="5573EFB3" w14:textId="4160282A">
      <w:pPr>
        <w:pStyle w:val="Normal"/>
      </w:pPr>
      <w:r w:rsidR="506EA876">
        <w:rPr/>
        <w:t xml:space="preserve">Social, Communication, and Research </w:t>
      </w:r>
    </w:p>
    <w:p w:rsidRPr="001541E4" w:rsidR="001541E4" w:rsidP="001541E4" w:rsidRDefault="001541E4" w14:paraId="064B8B06" w14:textId="4CE23571">
      <w:pPr>
        <w:pStyle w:val="Heading4"/>
      </w:pPr>
      <w:r w:rsidR="001541E4">
        <w:rPr/>
        <w:t>Details</w:t>
      </w:r>
    </w:p>
    <w:p w:rsidR="0BB91332" w:rsidP="6C50BECD" w:rsidRDefault="0BB91332" w14:paraId="49C5B786" w14:textId="62FA9264">
      <w:pPr>
        <w:pStyle w:val="Normal"/>
      </w:pPr>
      <w:r w:rsidR="0BB91332">
        <w:rPr/>
        <w:t>Students will have multiple opportunities to collaborate during this unit. They will also be presenting in class, as well as sharing ideas verbally through discussion. Additionally, students will have two opportunities to conduct their own research to illustrate learning that occurs within this unit.</w:t>
      </w:r>
    </w:p>
    <w:p w:rsidR="00296845" w:rsidP="00296845" w:rsidRDefault="001541E4" w14:paraId="526E6E5E" w14:textId="72BE118B">
      <w:pPr>
        <w:pStyle w:val="Heading3"/>
      </w:pPr>
      <w:r>
        <w:t>Content/Skills/Concepts</w:t>
      </w:r>
    </w:p>
    <w:p w:rsidR="001541E4" w:rsidP="001541E4" w:rsidRDefault="001541E4" w14:paraId="12F195F4" w14:textId="35A7A588">
      <w:pPr>
        <w:pStyle w:val="Heading4"/>
      </w:pPr>
      <w:r w:rsidR="001541E4">
        <w:rPr/>
        <w:t>Students will know the following content:</w:t>
      </w:r>
    </w:p>
    <w:p w:rsidR="348AAAC6" w:rsidP="6C50BECD" w:rsidRDefault="348AAAC6" w14:paraId="3B95033C" w14:textId="6507F620">
      <w:pPr>
        <w:pStyle w:val="ListParagraph"/>
        <w:numPr>
          <w:ilvl w:val="0"/>
          <w:numId w:val="8"/>
        </w:numPr>
        <w:rPr/>
      </w:pPr>
      <w:r w:rsidR="348AAAC6">
        <w:rPr/>
        <w:t xml:space="preserve">The </w:t>
      </w:r>
      <w:r w:rsidR="348AAAC6">
        <w:rPr/>
        <w:t>different ways</w:t>
      </w:r>
      <w:r w:rsidR="348AAAC6">
        <w:rPr/>
        <w:t xml:space="preserve"> that math can be approached--as a discipline that exists in the real world and as a discipline that exists outside of the real world.</w:t>
      </w:r>
    </w:p>
    <w:p w:rsidR="348AAAC6" w:rsidP="6C50BECD" w:rsidRDefault="348AAAC6" w14:paraId="23441D28" w14:textId="708B3539">
      <w:pPr>
        <w:pStyle w:val="ListParagraph"/>
        <w:numPr>
          <w:ilvl w:val="0"/>
          <w:numId w:val="8"/>
        </w:numPr>
        <w:rPr/>
      </w:pPr>
      <w:r w:rsidR="348AAAC6">
        <w:rPr/>
        <w:t>The similarity between mathematics and language</w:t>
      </w:r>
      <w:r w:rsidR="348AAAC6">
        <w:rPr/>
        <w:t>.</w:t>
      </w:r>
    </w:p>
    <w:p w:rsidR="348AAAC6" w:rsidP="6C50BECD" w:rsidRDefault="348AAAC6" w14:paraId="04E14DF3" w14:textId="6A81CA58">
      <w:pPr>
        <w:pStyle w:val="ListParagraph"/>
        <w:numPr>
          <w:ilvl w:val="0"/>
          <w:numId w:val="8"/>
        </w:numPr>
        <w:rPr/>
      </w:pPr>
      <w:r w:rsidR="348AAAC6">
        <w:rPr/>
        <w:t xml:space="preserve">The cultural connection of mathematics from </w:t>
      </w:r>
      <w:bookmarkStart w:name="_Int_9PCbX500" w:id="639037878"/>
      <w:r w:rsidR="348AAAC6">
        <w:rPr/>
        <w:t>an</w:t>
      </w:r>
      <w:bookmarkEnd w:id="639037878"/>
      <w:r w:rsidR="348AAAC6">
        <w:rPr/>
        <w:t xml:space="preserve"> historical standpoint.</w:t>
      </w:r>
    </w:p>
    <w:p w:rsidR="348AAAC6" w:rsidP="6C50BECD" w:rsidRDefault="348AAAC6" w14:paraId="6684FCAA" w14:textId="31A56D79">
      <w:pPr>
        <w:pStyle w:val="ListParagraph"/>
        <w:numPr>
          <w:ilvl w:val="0"/>
          <w:numId w:val="8"/>
        </w:numPr>
        <w:rPr/>
      </w:pPr>
      <w:r w:rsidR="348AAAC6">
        <w:rPr/>
        <w:t>The different approaches to the word “proof.”</w:t>
      </w:r>
    </w:p>
    <w:p w:rsidR="348AAAC6" w:rsidP="6C50BECD" w:rsidRDefault="348AAAC6" w14:paraId="061CD4CE" w14:textId="5E4B8C4E">
      <w:pPr>
        <w:pStyle w:val="ListParagraph"/>
        <w:numPr>
          <w:ilvl w:val="0"/>
          <w:numId w:val="8"/>
        </w:numPr>
        <w:rPr/>
      </w:pPr>
      <w:r w:rsidR="348AAAC6">
        <w:rPr/>
        <w:t>The difference between scientific and mathematical reasoning</w:t>
      </w:r>
      <w:r w:rsidR="348AAAC6">
        <w:rPr/>
        <w:t>.</w:t>
      </w:r>
    </w:p>
    <w:p w:rsidR="001541E4" w:rsidP="001541E4" w:rsidRDefault="001541E4" w14:paraId="65567ED1" w14:textId="56CC16E8">
      <w:pPr>
        <w:pStyle w:val="Heading4"/>
      </w:pPr>
      <w:r w:rsidR="001541E4">
        <w:rPr/>
        <w:t>Students will develop the following skills:</w:t>
      </w:r>
    </w:p>
    <w:p w:rsidR="48F35A80" w:rsidP="6C50BECD" w:rsidRDefault="48F35A80" w14:paraId="09DD4BC8" w14:textId="3638AA09">
      <w:pPr>
        <w:pStyle w:val="ListParagraph"/>
        <w:numPr>
          <w:ilvl w:val="0"/>
          <w:numId w:val="9"/>
        </w:numPr>
        <w:rPr/>
      </w:pPr>
      <w:r w:rsidR="48F35A80">
        <w:rPr/>
        <w:t>The ability to make connections between mathematics and other AOKs</w:t>
      </w:r>
    </w:p>
    <w:p w:rsidR="48F35A80" w:rsidP="6C50BECD" w:rsidRDefault="48F35A80" w14:paraId="1F099DE5" w14:textId="30ECDDDB">
      <w:pPr>
        <w:pStyle w:val="ListParagraph"/>
        <w:numPr>
          <w:ilvl w:val="0"/>
          <w:numId w:val="9"/>
        </w:numPr>
        <w:rPr/>
      </w:pPr>
      <w:r w:rsidR="48F35A80">
        <w:rPr/>
        <w:t>The ability to think critically about math as a concept rather than simply a task.</w:t>
      </w:r>
    </w:p>
    <w:p w:rsidR="48F35A80" w:rsidP="6C50BECD" w:rsidRDefault="48F35A80" w14:paraId="67E9BB1A" w14:textId="7A36717A">
      <w:pPr>
        <w:pStyle w:val="ListParagraph"/>
        <w:numPr>
          <w:ilvl w:val="0"/>
          <w:numId w:val="9"/>
        </w:numPr>
        <w:rPr/>
      </w:pPr>
      <w:r w:rsidR="48F35A80">
        <w:rPr/>
        <w:t>The ability to evaluate the value and the limits of using math to solve practical problems</w:t>
      </w:r>
      <w:bookmarkStart w:name="_Int_w7E8IB3x" w:id="148898169"/>
      <w:r w:rsidR="48F35A80">
        <w:rPr/>
        <w:t>.</w:t>
      </w:r>
      <w:bookmarkEnd w:id="148898169"/>
    </w:p>
    <w:p w:rsidR="001541E4" w:rsidP="001541E4" w:rsidRDefault="001541E4" w14:paraId="4AE270B3" w14:textId="5C6CF005">
      <w:pPr>
        <w:pStyle w:val="Heading4"/>
      </w:pPr>
      <w:r w:rsidR="001541E4">
        <w:rPr/>
        <w:t>Students will grasp the following concepts:</w:t>
      </w:r>
    </w:p>
    <w:p w:rsidR="6B6DFD3D" w:rsidP="6C50BECD" w:rsidRDefault="6B6DFD3D" w14:paraId="39CA11BE" w14:textId="1D57A83D">
      <w:pPr>
        <w:pStyle w:val="ListParagraph"/>
        <w:numPr>
          <w:ilvl w:val="0"/>
          <w:numId w:val="10"/>
        </w:numPr>
        <w:rPr/>
      </w:pPr>
      <w:r w:rsidR="6B6DFD3D">
        <w:rPr/>
        <w:t>Math is both a practical and a theoretical AOK.</w:t>
      </w:r>
    </w:p>
    <w:p w:rsidR="6B6DFD3D" w:rsidP="6C50BECD" w:rsidRDefault="6B6DFD3D" w14:paraId="45FDEFA4" w14:textId="139F7CDD">
      <w:pPr>
        <w:pStyle w:val="ListParagraph"/>
        <w:numPr>
          <w:ilvl w:val="0"/>
          <w:numId w:val="10"/>
        </w:numPr>
        <w:rPr/>
      </w:pPr>
      <w:r w:rsidR="6B6DFD3D">
        <w:rPr/>
        <w:t xml:space="preserve">Math is </w:t>
      </w:r>
      <w:r w:rsidR="6B6DFD3D">
        <w:rPr/>
        <w:t>utilized</w:t>
      </w:r>
      <w:r w:rsidR="6B6DFD3D">
        <w:rPr/>
        <w:t xml:space="preserve"> and valuable in all other AOKs.</w:t>
      </w:r>
    </w:p>
    <w:p w:rsidR="6B6DFD3D" w:rsidP="6C50BECD" w:rsidRDefault="6B6DFD3D" w14:paraId="2D159E89" w14:textId="338545D9">
      <w:pPr>
        <w:pStyle w:val="ListParagraph"/>
        <w:numPr>
          <w:ilvl w:val="0"/>
          <w:numId w:val="10"/>
        </w:numPr>
        <w:rPr/>
      </w:pPr>
      <w:r w:rsidR="6B6DFD3D">
        <w:rPr/>
        <w:t xml:space="preserve">There is value, but also risk, in approaching global problems from a </w:t>
      </w:r>
      <w:r w:rsidR="6B6DFD3D">
        <w:rPr/>
        <w:t>simply</w:t>
      </w:r>
      <w:r w:rsidR="6B6DFD3D">
        <w:rPr/>
        <w:t xml:space="preserve"> numerical position.</w:t>
      </w:r>
    </w:p>
    <w:p w:rsidR="001541E4" w:rsidP="001541E4" w:rsidRDefault="001541E4" w14:paraId="0368197E" w14:textId="1E055B84">
      <w:pPr>
        <w:pStyle w:val="Heading3"/>
      </w:pPr>
      <w:r w:rsidR="001541E4">
        <w:rPr/>
        <w:t>Learning Process</w:t>
      </w:r>
    </w:p>
    <w:p w:rsidR="5E8949AA" w:rsidP="6C50BECD" w:rsidRDefault="5E8949AA" w14:paraId="11EF41E2" w14:textId="50490898">
      <w:pPr>
        <w:pStyle w:val="Normal"/>
      </w:pPr>
      <w:r w:rsidR="5E8949AA">
        <w:rPr/>
        <w:t xml:space="preserve">Lecture </w:t>
      </w:r>
    </w:p>
    <w:p w:rsidR="5E8949AA" w:rsidP="6C50BECD" w:rsidRDefault="5E8949AA" w14:paraId="04B78B89" w14:textId="743C6261">
      <w:pPr>
        <w:pStyle w:val="Normal"/>
      </w:pPr>
      <w:r w:rsidR="5E8949AA">
        <w:rPr/>
        <w:t xml:space="preserve">Socratic seminar </w:t>
      </w:r>
    </w:p>
    <w:p w:rsidR="5E8949AA" w:rsidP="6C50BECD" w:rsidRDefault="5E8949AA" w14:paraId="20665139" w14:textId="13F4C897">
      <w:pPr>
        <w:pStyle w:val="Normal"/>
      </w:pPr>
      <w:r w:rsidR="5E8949AA">
        <w:rPr/>
        <w:t xml:space="preserve">Small group/pair work </w:t>
      </w:r>
    </w:p>
    <w:p w:rsidR="5E8949AA" w:rsidP="6C50BECD" w:rsidRDefault="5E8949AA" w14:paraId="4694027A" w14:textId="6087E039">
      <w:pPr>
        <w:pStyle w:val="Normal"/>
      </w:pPr>
      <w:r w:rsidR="5E8949AA">
        <w:rPr/>
        <w:t xml:space="preserve">PowerPoint lecture/notes </w:t>
      </w:r>
    </w:p>
    <w:p w:rsidR="5E8949AA" w:rsidP="6C50BECD" w:rsidRDefault="5E8949AA" w14:paraId="732E9516" w14:textId="5593350F">
      <w:pPr>
        <w:pStyle w:val="Normal"/>
      </w:pPr>
      <w:r w:rsidR="5E8949AA">
        <w:rPr/>
        <w:t xml:space="preserve">Individual presentations </w:t>
      </w:r>
    </w:p>
    <w:p w:rsidR="5E8949AA" w:rsidP="6C50BECD" w:rsidRDefault="5E8949AA" w14:paraId="632BECA6" w14:textId="1C7FF0B8">
      <w:pPr>
        <w:pStyle w:val="Normal"/>
      </w:pPr>
      <w:r w:rsidR="5E8949AA">
        <w:rPr/>
        <w:t xml:space="preserve">Group presentations </w:t>
      </w:r>
    </w:p>
    <w:p w:rsidR="5E8949AA" w:rsidP="6C50BECD" w:rsidRDefault="5E8949AA" w14:paraId="688C3030" w14:textId="0B7AA09E">
      <w:pPr>
        <w:pStyle w:val="Normal"/>
      </w:pPr>
      <w:r w:rsidR="5E8949AA">
        <w:rPr/>
        <w:t xml:space="preserve">Student lecture/leading </w:t>
      </w:r>
    </w:p>
    <w:p w:rsidR="5E8949AA" w:rsidP="6C50BECD" w:rsidRDefault="5E8949AA" w14:paraId="70ADC786" w14:textId="2684521D">
      <w:pPr>
        <w:pStyle w:val="Normal"/>
      </w:pPr>
      <w:r w:rsidR="5E8949AA">
        <w:rPr/>
        <w:t>Interdisciplinary learning</w:t>
      </w:r>
    </w:p>
    <w:p w:rsidR="001541E4" w:rsidP="004C0188" w:rsidRDefault="004C0188" w14:paraId="59E99560" w14:textId="19D2DCB9">
      <w:pPr>
        <w:pStyle w:val="Heading3"/>
      </w:pPr>
      <w:r w:rsidRPr="004C0188">
        <w:t>Language and Learning</w:t>
      </w:r>
    </w:p>
    <w:p w:rsidR="004C0188" w:rsidP="004C0188" w:rsidRDefault="004C0188" w14:paraId="74D3FDA9" w14:textId="77777777">
      <w:pPr>
        <w:pStyle w:val="ListParagraph"/>
        <w:numPr>
          <w:ilvl w:val="0"/>
          <w:numId w:val="1"/>
        </w:numPr>
      </w:pPr>
      <w:r>
        <w:t>Activating background knowledge</w:t>
      </w:r>
    </w:p>
    <w:p w:rsidR="004C0188" w:rsidP="004C0188" w:rsidRDefault="004C0188" w14:paraId="03B72BE4" w14:textId="77777777">
      <w:pPr>
        <w:pStyle w:val="ListParagraph"/>
        <w:numPr>
          <w:ilvl w:val="0"/>
          <w:numId w:val="1"/>
        </w:numPr>
      </w:pPr>
      <w:r>
        <w:lastRenderedPageBreak/>
        <w:t>Scaffolding for new learning</w:t>
      </w:r>
    </w:p>
    <w:p w:rsidR="004C0188" w:rsidP="004C0188" w:rsidRDefault="004C0188" w14:paraId="251B8818" w14:textId="77777777">
      <w:pPr>
        <w:pStyle w:val="ListParagraph"/>
        <w:numPr>
          <w:ilvl w:val="0"/>
          <w:numId w:val="1"/>
        </w:numPr>
      </w:pPr>
      <w:r>
        <w:t>Acquisition of new learning through practice</w:t>
      </w:r>
    </w:p>
    <w:p w:rsidR="004C0188" w:rsidP="004C0188" w:rsidRDefault="004C0188" w14:paraId="2FEF0D83" w14:textId="2C40D863">
      <w:pPr>
        <w:pStyle w:val="ListParagraph"/>
        <w:numPr>
          <w:ilvl w:val="0"/>
          <w:numId w:val="1"/>
        </w:numPr>
      </w:pPr>
      <w:r>
        <w:t>Demonstrating Proficiency</w:t>
      </w:r>
    </w:p>
    <w:p w:rsidR="004C0188" w:rsidP="004C0188" w:rsidRDefault="004C0188" w14:paraId="34A26430" w14:textId="43360A93">
      <w:pPr>
        <w:pStyle w:val="Heading4"/>
      </w:pPr>
      <w:r w:rsidR="004C0188">
        <w:rPr/>
        <w:t>Details</w:t>
      </w:r>
    </w:p>
    <w:p w:rsidR="3F88C3E8" w:rsidP="6C50BECD" w:rsidRDefault="3F88C3E8" w14:paraId="0BA60BD8" w14:textId="605F98F4">
      <w:pPr>
        <w:pStyle w:val="Normal"/>
      </w:pPr>
      <w:r w:rsidR="3F88C3E8">
        <w:rPr/>
        <w:t>Students will be challenged to think of mathematics as a language, allowing new perspectives on what language actually is.</w:t>
      </w:r>
    </w:p>
    <w:p w:rsidR="004C0188" w:rsidP="004C0188" w:rsidRDefault="004C0188" w14:paraId="79C31E56" w14:textId="6FD0E5FB">
      <w:pPr>
        <w:pStyle w:val="Heading3"/>
      </w:pPr>
      <w:r w:rsidRPr="004C0188">
        <w:t>CAS connections</w:t>
      </w:r>
    </w:p>
    <w:p w:rsidR="004C0188" w:rsidP="004C0188" w:rsidRDefault="004C0188" w14:paraId="3C21DD6C" w14:textId="77777777">
      <w:pPr>
        <w:pStyle w:val="ListParagraph"/>
        <w:numPr>
          <w:ilvl w:val="0"/>
          <w:numId w:val="3"/>
        </w:numPr>
      </w:pPr>
      <w:r>
        <w:t>Creativity</w:t>
      </w:r>
    </w:p>
    <w:p w:rsidR="004C0188" w:rsidP="004C0188" w:rsidRDefault="004C0188" w14:paraId="7A383E5D" w14:textId="77777777">
      <w:pPr>
        <w:pStyle w:val="ListParagraph"/>
        <w:numPr>
          <w:ilvl w:val="0"/>
          <w:numId w:val="3"/>
        </w:numPr>
      </w:pPr>
      <w:r>
        <w:t>Activity</w:t>
      </w:r>
    </w:p>
    <w:p w:rsidR="004C0188" w:rsidP="004C0188" w:rsidRDefault="004C0188" w14:paraId="0D2A9E97" w14:textId="5ABD7696">
      <w:pPr>
        <w:pStyle w:val="ListParagraph"/>
        <w:numPr>
          <w:ilvl w:val="0"/>
          <w:numId w:val="3"/>
        </w:numPr>
      </w:pPr>
      <w:r>
        <w:t>Service</w:t>
      </w:r>
    </w:p>
    <w:p w:rsidRPr="004C0188" w:rsidR="004C0188" w:rsidP="004C0188" w:rsidRDefault="004C0188" w14:paraId="4F19B322" w14:textId="6002483F">
      <w:pPr>
        <w:pStyle w:val="Heading4"/>
      </w:pPr>
      <w:r w:rsidR="004C0188">
        <w:rPr/>
        <w:t>Details</w:t>
      </w:r>
    </w:p>
    <w:p w:rsidR="312C13E5" w:rsidP="6C50BECD" w:rsidRDefault="312C13E5" w14:paraId="20888943" w14:textId="6EF2EB58">
      <w:pPr>
        <w:pStyle w:val="Normal"/>
      </w:pPr>
      <w:r w:rsidR="312C13E5">
        <w:rPr/>
        <w:t>Through the activity of examining a global problem through the lens of math, students will be provided information about how to advocate for these problems in a more direct way if they find that they have a passion for the issue.</w:t>
      </w:r>
    </w:p>
    <w:p w:rsidR="00141BFB" w:rsidP="00141BFB" w:rsidRDefault="006946C4" w14:paraId="0D29C978" w14:textId="4D01A820">
      <w:pPr>
        <w:pStyle w:val="Heading3"/>
      </w:pPr>
      <w:r>
        <w:t>Common Assessment Tasks</w:t>
      </w:r>
    </w:p>
    <w:tbl>
      <w:tblPr>
        <w:tblStyle w:val="ListTable3-Accent1"/>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597"/>
        <w:gridCol w:w="3597"/>
        <w:gridCol w:w="3598"/>
        <w:gridCol w:w="3598"/>
      </w:tblGrid>
      <w:tr w:rsidR="00C76099" w:rsidTr="6C50BECD"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250" w:type="pct"/>
            <w:tcMar/>
          </w:tcPr>
          <w:p w:rsidRPr="006946C4" w:rsidR="00C76099" w:rsidP="00815541" w:rsidRDefault="006946C4" w14:paraId="0B266B59" w14:textId="5EB028C7">
            <w:pPr>
              <w:spacing w:before="40" w:after="40"/>
              <w:jc w:val="center"/>
              <w:rPr>
                <w:sz w:val="22"/>
                <w:szCs w:val="22"/>
              </w:rPr>
            </w:pPr>
            <w:r w:rsidRPr="006946C4">
              <w:rPr>
                <w:color w:val="FFFFFF"/>
                <w:sz w:val="22"/>
                <w:szCs w:val="22"/>
              </w:rPr>
              <w:t>DP Assessments</w:t>
            </w:r>
          </w:p>
        </w:tc>
        <w:tc>
          <w:tcPr>
            <w:cnfStyle w:val="000000000000" w:firstRow="0" w:lastRow="0" w:firstColumn="0" w:lastColumn="0" w:oddVBand="0" w:evenVBand="0" w:oddHBand="0" w:evenHBand="0" w:firstRowFirstColumn="0" w:firstRowLastColumn="0" w:lastRowFirstColumn="0" w:lastRowLastColumn="0"/>
            <w:tcW w:w="1250" w:type="pct"/>
            <w:tcMar/>
          </w:tcPr>
          <w:p w:rsidRPr="006946C4" w:rsidR="00C76099" w:rsidP="00815541" w:rsidRDefault="006946C4" w14:paraId="5BF0EDFA" w14:textId="619FA3A2">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6946C4">
              <w:rPr>
                <w:color w:val="FFFFFF"/>
                <w:sz w:val="22"/>
                <w:szCs w:val="22"/>
              </w:rPr>
              <w:t>Assessment Objectives</w:t>
            </w:r>
          </w:p>
        </w:tc>
        <w:tc>
          <w:tcPr>
            <w:cnfStyle w:val="000000000000" w:firstRow="0" w:lastRow="0" w:firstColumn="0" w:lastColumn="0" w:oddVBand="0" w:evenVBand="0" w:oddHBand="0" w:evenHBand="0" w:firstRowFirstColumn="0" w:firstRowLastColumn="0" w:lastRowFirstColumn="0" w:lastRowLastColumn="0"/>
            <w:tcW w:w="1250" w:type="pct"/>
            <w:tcMar/>
          </w:tcPr>
          <w:p w:rsidRPr="006946C4" w:rsidR="00C76099" w:rsidP="00815541" w:rsidRDefault="006946C4" w14:paraId="44E675F3" w14:textId="6117C273">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6946C4">
              <w:rPr>
                <w:color w:val="FFFFFF"/>
                <w:sz w:val="22"/>
                <w:szCs w:val="22"/>
              </w:rPr>
              <w:t>Formative Assessments</w:t>
            </w:r>
          </w:p>
        </w:tc>
        <w:tc>
          <w:tcPr>
            <w:cnfStyle w:val="000000000000" w:firstRow="0" w:lastRow="0" w:firstColumn="0" w:lastColumn="0" w:oddVBand="0" w:evenVBand="0" w:oddHBand="0" w:evenHBand="0" w:firstRowFirstColumn="0" w:firstRowLastColumn="0" w:lastRowFirstColumn="0" w:lastRowLastColumn="0"/>
            <w:tcW w:w="1250" w:type="pct"/>
            <w:tcMar/>
          </w:tcPr>
          <w:p w:rsidRPr="006946C4" w:rsidR="00C76099" w:rsidP="00815541" w:rsidRDefault="00C76099" w14:paraId="5847B4DB" w14:textId="678B9A54">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6946C4">
              <w:rPr>
                <w:color w:val="FFFFFF"/>
                <w:sz w:val="22"/>
                <w:szCs w:val="22"/>
              </w:rPr>
              <w:t>Summative Assessments</w:t>
            </w:r>
          </w:p>
        </w:tc>
      </w:tr>
      <w:tr w:rsidR="00C76099" w:rsidTr="6C50BECD" w14:paraId="5FAA9F29" w14:textId="77777777">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1250" w:type="pct"/>
            <w:tcBorders>
              <w:top w:val="none" w:color="auto" w:sz="0" w:space="0"/>
              <w:bottom w:val="none" w:color="auto" w:sz="0" w:space="0"/>
              <w:right w:val="none" w:color="auto" w:sz="0" w:space="0"/>
            </w:tcBorders>
            <w:shd w:val="clear" w:color="auto" w:fill="E8E8E8" w:themeFill="background2"/>
            <w:tcMar/>
          </w:tcPr>
          <w:p w:rsidR="00C76099" w:rsidP="6C50BECD" w:rsidRDefault="00C76099" w14:paraId="6D6F9059" w14:textId="61E3757B">
            <w:pPr>
              <w:spacing w:before="0" w:beforeAutospacing="off" w:after="240" w:afterAutospacing="off"/>
              <w:rPr>
                <w:rFonts w:ascii="Roboto" w:hAnsi="Roboto" w:eastAsia="Roboto" w:cs="Roboto"/>
                <w:b w:val="1"/>
                <w:bCs w:val="1"/>
                <w:i w:val="0"/>
                <w:iCs w:val="0"/>
                <w:caps w:val="0"/>
                <w:smallCaps w:val="0"/>
                <w:noProof w:val="0"/>
                <w:color w:val="000000" w:themeColor="text1" w:themeTint="FF" w:themeShade="FF"/>
                <w:sz w:val="24"/>
                <w:szCs w:val="24"/>
                <w:lang w:val="en-US"/>
              </w:rPr>
            </w:pPr>
            <w:r w:rsidRPr="6C50BECD" w:rsidR="3AA802F5">
              <w:rPr>
                <w:rFonts w:ascii="Roboto" w:hAnsi="Roboto" w:eastAsia="Roboto" w:cs="Roboto"/>
                <w:b w:val="1"/>
                <w:bCs w:val="1"/>
                <w:i w:val="0"/>
                <w:iCs w:val="0"/>
                <w:caps w:val="0"/>
                <w:smallCaps w:val="0"/>
                <w:noProof w:val="0"/>
                <w:color w:val="000000" w:themeColor="text1" w:themeTint="FF" w:themeShade="FF"/>
                <w:sz w:val="24"/>
                <w:szCs w:val="24"/>
                <w:lang w:val="en-US"/>
              </w:rPr>
              <w:t>Internal assessment: Theory of knowledge exhibition (10 marks) SPRING Y1</w:t>
            </w:r>
          </w:p>
          <w:p w:rsidR="00C76099" w:rsidP="6C50BECD" w:rsidRDefault="00C76099" w14:paraId="78343E1B" w14:textId="5C3CD33D">
            <w:pPr>
              <w:spacing w:before="40" w:after="40"/>
              <w:rPr>
                <w:rFonts w:ascii="Roboto" w:hAnsi="Roboto" w:eastAsia="Roboto" w:cs="Roboto"/>
                <w:b w:val="1"/>
                <w:bCs w:val="1"/>
                <w:i w:val="0"/>
                <w:iCs w:val="0"/>
                <w:caps w:val="0"/>
                <w:smallCaps w:val="0"/>
                <w:noProof w:val="0"/>
                <w:color w:val="000000" w:themeColor="text1" w:themeTint="FF" w:themeShade="FF"/>
                <w:sz w:val="24"/>
                <w:szCs w:val="24"/>
                <w:lang w:val="en-US"/>
              </w:rPr>
            </w:pPr>
            <w:r w:rsidRPr="6C50BECD" w:rsidR="3AA802F5">
              <w:rPr>
                <w:rFonts w:ascii="Roboto" w:hAnsi="Roboto" w:eastAsia="Roboto" w:cs="Roboto"/>
                <w:b w:val="0"/>
                <w:bCs w:val="0"/>
                <w:i w:val="0"/>
                <w:iCs w:val="0"/>
                <w:caps w:val="0"/>
                <w:smallCaps w:val="0"/>
                <w:noProof w:val="0"/>
                <w:color w:val="000000" w:themeColor="text1" w:themeTint="FF" w:themeShade="FF"/>
                <w:sz w:val="24"/>
                <w:szCs w:val="24"/>
                <w:lang w:val="en-US"/>
              </w:rPr>
              <w:t>For this component, students are required to create an exhibition that explores how TOK manifests in the world around us. This component is internally assessed by the teacher and externally moderated by the IB at the end of the course.</w:t>
            </w:r>
          </w:p>
          <w:p w:rsidR="00C76099" w:rsidP="6C50BECD" w:rsidRDefault="00C76099" w14:paraId="0A358B98" w14:textId="60123F50">
            <w:pPr>
              <w:spacing w:before="40" w:after="40"/>
              <w:rPr>
                <w:rFonts w:ascii="Roboto" w:hAnsi="Roboto" w:eastAsia="Roboto" w:cs="Roboto"/>
                <w:b w:val="1"/>
                <w:bCs w:val="1"/>
                <w:i w:val="0"/>
                <w:iCs w:val="0"/>
                <w:caps w:val="0"/>
                <w:smallCaps w:val="0"/>
                <w:noProof w:val="0"/>
                <w:color w:val="000000" w:themeColor="text1" w:themeTint="FF" w:themeShade="FF"/>
                <w:sz w:val="24"/>
                <w:szCs w:val="24"/>
                <w:lang w:val="en-US"/>
              </w:rPr>
            </w:pPr>
            <w:r w:rsidRPr="6C50BECD" w:rsidR="3AA802F5">
              <w:rPr>
                <w:rFonts w:ascii="Roboto" w:hAnsi="Roboto" w:eastAsia="Roboto" w:cs="Roboto"/>
                <w:b w:val="1"/>
                <w:bCs w:val="1"/>
                <w:i w:val="0"/>
                <w:iCs w:val="0"/>
                <w:caps w:val="0"/>
                <w:smallCaps w:val="0"/>
                <w:noProof w:val="0"/>
                <w:color w:val="000000" w:themeColor="text1" w:themeTint="FF" w:themeShade="FF"/>
                <w:sz w:val="24"/>
                <w:szCs w:val="24"/>
                <w:lang w:val="en-US"/>
              </w:rPr>
              <w:t>External assessment</w:t>
            </w:r>
          </w:p>
          <w:p w:rsidR="00C76099" w:rsidP="6C50BECD" w:rsidRDefault="00C76099" w14:paraId="6EE93BA8" w14:textId="250B17F1">
            <w:pPr>
              <w:spacing w:before="40" w:after="40"/>
              <w:rPr>
                <w:rFonts w:ascii="Roboto" w:hAnsi="Roboto" w:eastAsia="Roboto" w:cs="Roboto"/>
                <w:b w:val="1"/>
                <w:bCs w:val="1"/>
                <w:i w:val="0"/>
                <w:iCs w:val="0"/>
                <w:caps w:val="0"/>
                <w:smallCaps w:val="0"/>
                <w:noProof w:val="0"/>
                <w:color w:val="000000" w:themeColor="text1" w:themeTint="FF" w:themeShade="FF"/>
                <w:sz w:val="24"/>
                <w:szCs w:val="24"/>
                <w:lang w:val="en-US"/>
              </w:rPr>
            </w:pPr>
            <w:r w:rsidRPr="6C50BECD" w:rsidR="3AA802F5">
              <w:rPr>
                <w:rFonts w:ascii="Roboto" w:hAnsi="Roboto" w:eastAsia="Roboto" w:cs="Roboto"/>
                <w:b w:val="1"/>
                <w:bCs w:val="1"/>
                <w:i w:val="0"/>
                <w:iCs w:val="0"/>
                <w:caps w:val="0"/>
                <w:smallCaps w:val="0"/>
                <w:noProof w:val="0"/>
                <w:color w:val="000000" w:themeColor="text1" w:themeTint="FF" w:themeShade="FF"/>
                <w:sz w:val="24"/>
                <w:szCs w:val="24"/>
                <w:lang w:val="en-US"/>
              </w:rPr>
              <w:t>TOK essay on a prescribed title (10 marks) FALL Y2</w:t>
            </w:r>
          </w:p>
          <w:p w:rsidR="00C76099" w:rsidP="6C50BECD" w:rsidRDefault="00C76099" w14:paraId="5518A24C" w14:textId="1450A9AD">
            <w:pPr>
              <w:spacing w:before="40" w:after="40"/>
              <w:rPr>
                <w:rFonts w:ascii="Roboto" w:hAnsi="Roboto" w:eastAsia="Roboto" w:cs="Roboto"/>
                <w:b w:val="1"/>
                <w:bCs w:val="1"/>
                <w:i w:val="0"/>
                <w:iCs w:val="0"/>
                <w:caps w:val="0"/>
                <w:smallCaps w:val="0"/>
                <w:noProof w:val="0"/>
                <w:color w:val="000000" w:themeColor="text1" w:themeTint="FF" w:themeShade="FF"/>
                <w:sz w:val="24"/>
                <w:szCs w:val="24"/>
                <w:lang w:val="en-US"/>
              </w:rPr>
            </w:pPr>
            <w:r w:rsidRPr="6C50BECD" w:rsidR="3AA802F5">
              <w:rPr>
                <w:rFonts w:ascii="Roboto" w:hAnsi="Roboto" w:eastAsia="Roboto" w:cs="Roboto"/>
                <w:b w:val="0"/>
                <w:bCs w:val="0"/>
                <w:i w:val="0"/>
                <w:iCs w:val="0"/>
                <w:caps w:val="0"/>
                <w:smallCaps w:val="0"/>
                <w:noProof w:val="0"/>
                <w:color w:val="000000" w:themeColor="text1" w:themeTint="FF" w:themeShade="FF"/>
                <w:sz w:val="24"/>
                <w:szCs w:val="24"/>
                <w:lang w:val="en-US"/>
              </w:rPr>
              <w:t>For this component, students are required to write an essay in response to one of the six prescribed titles that are issued by the IB for each examination session. As an external assessment component, it is marked by IB examiners.</w:t>
            </w:r>
          </w:p>
          <w:p w:rsidR="00C76099" w:rsidP="00815541" w:rsidRDefault="00C76099" w14:paraId="16FCC6BC" w14:textId="577071E8">
            <w:pPr>
              <w:spacing w:before="40" w:after="40"/>
            </w:pPr>
          </w:p>
        </w:tc>
        <w:tc>
          <w:tcPr>
            <w:cnfStyle w:val="000000000000" w:firstRow="0" w:lastRow="0" w:firstColumn="0" w:lastColumn="0" w:oddVBand="0" w:evenVBand="0" w:oddHBand="0" w:evenHBand="0" w:firstRowFirstColumn="0" w:firstRowLastColumn="0" w:lastRowFirstColumn="0" w:lastRowLastColumn="0"/>
            <w:tcW w:w="1250" w:type="pct"/>
            <w:tcBorders>
              <w:top w:val="none" w:color="auto" w:sz="0" w:space="0"/>
              <w:bottom w:val="none" w:color="auto" w:sz="0" w:space="0"/>
            </w:tcBorders>
            <w:tcMar/>
          </w:tcPr>
          <w:p w:rsidR="00C76099" w:rsidP="6C50BECD" w:rsidRDefault="00C76099" w14:paraId="73C1D0DD" w14:textId="318C799B">
            <w:pPr>
              <w:spacing w:before="0" w:beforeAutospacing="off" w:after="0" w:afterAutospacing="off"/>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caps w:val="0"/>
                <w:smallCaps w:val="0"/>
                <w:noProof w:val="0"/>
                <w:color w:val="000000" w:themeColor="text1" w:themeTint="FF" w:themeShade="FF"/>
                <w:sz w:val="24"/>
                <w:szCs w:val="24"/>
                <w:lang w:val="en-US"/>
              </w:rPr>
            </w:pPr>
            <w:r w:rsidRPr="6C50BECD" w:rsidR="3AA802F5">
              <w:rPr>
                <w:rFonts w:ascii="Roboto" w:hAnsi="Roboto" w:eastAsia="Roboto" w:cs="Roboto"/>
                <w:b w:val="1"/>
                <w:bCs w:val="1"/>
                <w:i w:val="0"/>
                <w:iCs w:val="0"/>
                <w:caps w:val="0"/>
                <w:smallCaps w:val="0"/>
                <w:noProof w:val="0"/>
                <w:color w:val="000000" w:themeColor="text1" w:themeTint="FF" w:themeShade="FF"/>
                <w:sz w:val="24"/>
                <w:szCs w:val="24"/>
                <w:lang w:val="en-US"/>
              </w:rPr>
              <w:t>Having completed the TOK course, students should be able to:</w:t>
            </w:r>
          </w:p>
          <w:p w:rsidR="00C76099" w:rsidP="6C50BECD" w:rsidRDefault="00C76099" w14:paraId="77B8AC34" w14:textId="4E2C88FB">
            <w:pPr>
              <w:pStyle w:val="ListParagraph"/>
              <w:numPr>
                <w:ilvl w:val="0"/>
                <w:numId w:val="11"/>
              </w:numPr>
              <w:spacing w:before="0" w:beforeAutospacing="off" w:after="0" w:afterAutospacing="off"/>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caps w:val="0"/>
                <w:smallCaps w:val="0"/>
                <w:noProof w:val="0"/>
                <w:color w:val="000000" w:themeColor="text1" w:themeTint="FF" w:themeShade="FF"/>
                <w:sz w:val="24"/>
                <w:szCs w:val="24"/>
                <w:lang w:val="en-US"/>
              </w:rPr>
            </w:pPr>
            <w:r w:rsidRPr="6C50BECD" w:rsidR="3AA802F5">
              <w:rPr>
                <w:rFonts w:ascii="Roboto" w:hAnsi="Roboto" w:eastAsia="Roboto" w:cs="Roboto"/>
                <w:b w:val="0"/>
                <w:bCs w:val="0"/>
                <w:i w:val="0"/>
                <w:iCs w:val="0"/>
                <w:caps w:val="0"/>
                <w:smallCaps w:val="0"/>
                <w:noProof w:val="0"/>
                <w:color w:val="000000" w:themeColor="text1" w:themeTint="FF" w:themeShade="FF"/>
                <w:sz w:val="24"/>
                <w:szCs w:val="24"/>
                <w:lang w:val="en-US"/>
              </w:rPr>
              <w:t>demonstrate TOK thinking through the critical examination of knowledge questions</w:t>
            </w:r>
          </w:p>
          <w:p w:rsidR="00C76099" w:rsidP="6C50BECD" w:rsidRDefault="00C76099" w14:paraId="0292DBE7" w14:textId="66C2EE9F">
            <w:pPr>
              <w:pStyle w:val="ListParagraph"/>
              <w:numPr>
                <w:ilvl w:val="0"/>
                <w:numId w:val="11"/>
              </w:numPr>
              <w:spacing w:before="0" w:beforeAutospacing="off" w:after="0" w:afterAutospacing="off"/>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caps w:val="0"/>
                <w:smallCaps w:val="0"/>
                <w:noProof w:val="0"/>
                <w:color w:val="000000" w:themeColor="text1" w:themeTint="FF" w:themeShade="FF"/>
                <w:sz w:val="24"/>
                <w:szCs w:val="24"/>
                <w:lang w:val="en-US"/>
              </w:rPr>
            </w:pPr>
            <w:r w:rsidRPr="6C50BECD" w:rsidR="3AA802F5">
              <w:rPr>
                <w:rFonts w:ascii="Roboto" w:hAnsi="Roboto" w:eastAsia="Roboto" w:cs="Roboto"/>
                <w:b w:val="0"/>
                <w:bCs w:val="0"/>
                <w:i w:val="0"/>
                <w:iCs w:val="0"/>
                <w:caps w:val="0"/>
                <w:smallCaps w:val="0"/>
                <w:noProof w:val="0"/>
                <w:color w:val="000000" w:themeColor="text1" w:themeTint="FF" w:themeShade="FF"/>
                <w:sz w:val="24"/>
                <w:szCs w:val="24"/>
                <w:lang w:val="en-US"/>
              </w:rPr>
              <w:t xml:space="preserve">identify and explore links between knowledge questions and the world around us </w:t>
            </w:r>
          </w:p>
          <w:p w:rsidR="00C76099" w:rsidP="6C50BECD" w:rsidRDefault="00C76099" w14:paraId="4FDE0484" w14:textId="64A18427">
            <w:pPr>
              <w:pStyle w:val="ListParagraph"/>
              <w:numPr>
                <w:ilvl w:val="0"/>
                <w:numId w:val="11"/>
              </w:numPr>
              <w:spacing w:before="0" w:beforeAutospacing="off" w:after="0" w:afterAutospacing="off"/>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caps w:val="0"/>
                <w:smallCaps w:val="0"/>
                <w:noProof w:val="0"/>
                <w:color w:val="000000" w:themeColor="text1" w:themeTint="FF" w:themeShade="FF"/>
                <w:sz w:val="24"/>
                <w:szCs w:val="24"/>
                <w:lang w:val="en-US"/>
              </w:rPr>
            </w:pPr>
            <w:r w:rsidRPr="6C50BECD" w:rsidR="3AA802F5">
              <w:rPr>
                <w:rFonts w:ascii="Roboto" w:hAnsi="Roboto" w:eastAsia="Roboto" w:cs="Roboto"/>
                <w:b w:val="0"/>
                <w:bCs w:val="0"/>
                <w:i w:val="0"/>
                <w:iCs w:val="0"/>
                <w:caps w:val="0"/>
                <w:smallCaps w:val="0"/>
                <w:noProof w:val="0"/>
                <w:color w:val="000000" w:themeColor="text1" w:themeTint="FF" w:themeShade="FF"/>
                <w:sz w:val="24"/>
                <w:szCs w:val="24"/>
                <w:lang w:val="en-US"/>
              </w:rPr>
              <w:t>identify and explore links between knowledge questions and areas of knowledge</w:t>
            </w:r>
          </w:p>
          <w:p w:rsidR="00C76099" w:rsidP="6C50BECD" w:rsidRDefault="00C76099" w14:paraId="129A1E02" w14:textId="75A41F73">
            <w:pPr>
              <w:pStyle w:val="ListParagraph"/>
              <w:numPr>
                <w:ilvl w:val="0"/>
                <w:numId w:val="11"/>
              </w:numPr>
              <w:spacing w:before="0" w:beforeAutospacing="off" w:after="0" w:afterAutospacing="off"/>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caps w:val="0"/>
                <w:smallCaps w:val="0"/>
                <w:noProof w:val="0"/>
                <w:color w:val="000000" w:themeColor="text1" w:themeTint="FF" w:themeShade="FF"/>
                <w:sz w:val="24"/>
                <w:szCs w:val="24"/>
                <w:lang w:val="en-US"/>
              </w:rPr>
            </w:pPr>
            <w:r w:rsidRPr="6C50BECD" w:rsidR="3AA802F5">
              <w:rPr>
                <w:rFonts w:ascii="Roboto" w:hAnsi="Roboto" w:eastAsia="Roboto" w:cs="Roboto"/>
                <w:b w:val="0"/>
                <w:bCs w:val="0"/>
                <w:i w:val="0"/>
                <w:iCs w:val="0"/>
                <w:caps w:val="0"/>
                <w:smallCaps w:val="0"/>
                <w:noProof w:val="0"/>
                <w:color w:val="000000" w:themeColor="text1" w:themeTint="FF" w:themeShade="FF"/>
                <w:sz w:val="24"/>
                <w:szCs w:val="24"/>
                <w:lang w:val="en-US"/>
              </w:rPr>
              <w:t>develop relevant, clear and coherent arguments use examples and evidence effectively to support a discussion</w:t>
            </w:r>
          </w:p>
          <w:p w:rsidR="00C76099" w:rsidP="6C50BECD" w:rsidRDefault="00C76099" w14:paraId="7DC84B8E" w14:textId="358EC592">
            <w:pPr>
              <w:pStyle w:val="ListParagraph"/>
              <w:numPr>
                <w:ilvl w:val="0"/>
                <w:numId w:val="11"/>
              </w:numPr>
              <w:spacing w:before="0" w:beforeAutospacing="off" w:after="0" w:afterAutospacing="off"/>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caps w:val="0"/>
                <w:smallCaps w:val="0"/>
                <w:noProof w:val="0"/>
                <w:color w:val="000000" w:themeColor="text1" w:themeTint="FF" w:themeShade="FF"/>
                <w:sz w:val="24"/>
                <w:szCs w:val="24"/>
                <w:lang w:val="en-US"/>
              </w:rPr>
            </w:pPr>
            <w:r w:rsidRPr="6C50BECD" w:rsidR="3AA802F5">
              <w:rPr>
                <w:rFonts w:ascii="Roboto" w:hAnsi="Roboto" w:eastAsia="Roboto" w:cs="Roboto"/>
                <w:b w:val="0"/>
                <w:bCs w:val="0"/>
                <w:i w:val="0"/>
                <w:iCs w:val="0"/>
                <w:caps w:val="0"/>
                <w:smallCaps w:val="0"/>
                <w:noProof w:val="0"/>
                <w:color w:val="000000" w:themeColor="text1" w:themeTint="FF" w:themeShade="FF"/>
                <w:sz w:val="24"/>
                <w:szCs w:val="24"/>
                <w:lang w:val="en-US"/>
              </w:rPr>
              <w:t>demonstrate awareness and evaluation of different points of view</w:t>
            </w:r>
          </w:p>
          <w:p w:rsidR="00C76099" w:rsidP="6C50BECD" w:rsidRDefault="00C76099" w14:paraId="256A4BBF" w14:textId="601D7AE2">
            <w:pPr>
              <w:pStyle w:val="ListParagraph"/>
              <w:numPr>
                <w:ilvl w:val="0"/>
                <w:numId w:val="11"/>
              </w:numPr>
              <w:shd w:val="clear" w:color="auto" w:fill="FFFFFF" w:themeFill="background1"/>
              <w:spacing w:before="0" w:beforeAutospacing="off" w:after="0" w:afterAutospacing="off"/>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caps w:val="0"/>
                <w:smallCaps w:val="0"/>
                <w:noProof w:val="0"/>
                <w:color w:val="000000" w:themeColor="text1" w:themeTint="FF" w:themeShade="FF"/>
                <w:sz w:val="24"/>
                <w:szCs w:val="24"/>
                <w:lang w:val="en-US"/>
              </w:rPr>
            </w:pPr>
            <w:r w:rsidRPr="6C50BECD" w:rsidR="3AA802F5">
              <w:rPr>
                <w:rFonts w:ascii="Roboto" w:hAnsi="Roboto" w:eastAsia="Roboto" w:cs="Roboto"/>
                <w:b w:val="0"/>
                <w:bCs w:val="0"/>
                <w:i w:val="0"/>
                <w:iCs w:val="0"/>
                <w:caps w:val="0"/>
                <w:smallCaps w:val="0"/>
                <w:noProof w:val="0"/>
                <w:color w:val="000000" w:themeColor="text1" w:themeTint="FF" w:themeShade="FF"/>
                <w:sz w:val="24"/>
                <w:szCs w:val="24"/>
                <w:lang w:val="en-US"/>
              </w:rPr>
              <w:t>consider the implications of arguments and conclusions</w:t>
            </w:r>
          </w:p>
          <w:p w:rsidR="00C76099" w:rsidP="00815541" w:rsidRDefault="00C76099" w14:paraId="7A60E66C" w14:textId="67384EE0">
            <w:pPr>
              <w:spacing w:before="40" w:after="40"/>
              <w:cnfStyle w:val="000000100000" w:firstRow="0" w:lastRow="0" w:firstColumn="0" w:lastColumn="0" w:oddVBand="0" w:evenVBand="0" w:oddHBand="1"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1250" w:type="pct"/>
            <w:tcBorders>
              <w:top w:val="none" w:color="auto" w:sz="0" w:space="0"/>
              <w:bottom w:val="none" w:color="auto" w:sz="0" w:space="0"/>
            </w:tcBorders>
            <w:tcMar/>
          </w:tcPr>
          <w:p w:rsidR="00C76099" w:rsidP="6C50BECD" w:rsidRDefault="00C76099" w14:paraId="3D48BEC1" w14:textId="4A754396">
            <w:pPr>
              <w:pStyle w:val="ListParagraph"/>
              <w:numPr>
                <w:ilvl w:val="0"/>
                <w:numId w:val="7"/>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25A868E5">
              <w:rPr/>
              <w:t>Discussion Post: Comment on this statement</w:t>
            </w:r>
            <w:bookmarkStart w:name="_Int_i26cPjHP" w:id="540124642"/>
            <w:r w:rsidR="25A868E5">
              <w:rPr/>
              <w:t>--”math</w:t>
            </w:r>
            <w:bookmarkEnd w:id="540124642"/>
            <w:r w:rsidR="25A868E5">
              <w:rPr/>
              <w:t xml:space="preserve"> only provides knowledge about the real world when it is paired with another AOK?”</w:t>
            </w:r>
          </w:p>
          <w:p w:rsidR="00C76099" w:rsidP="6C50BECD" w:rsidRDefault="00C76099" w14:paraId="7E64FD06" w14:textId="22FF8612">
            <w:pPr>
              <w:pStyle w:val="ListParagraph"/>
              <w:numPr>
                <w:ilvl w:val="0"/>
                <w:numId w:val="7"/>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25A868E5">
              <w:rPr/>
              <w:t>Compare/Contrast Graphic Organizer: Mathematical Reasoning vs. Scientific Reasoning; Solving Math Problem vs. Creating Piece of Art.</w:t>
            </w:r>
          </w:p>
          <w:p w:rsidR="00C76099" w:rsidP="6C50BECD" w:rsidRDefault="00C76099" w14:paraId="193C7B57" w14:textId="3FE5CDA8">
            <w:pPr>
              <w:pStyle w:val="ListParagraph"/>
              <w:numPr>
                <w:ilvl w:val="0"/>
                <w:numId w:val="7"/>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25A868E5">
              <w:rPr/>
              <w:t>Paired/Group Presentation: Mathematics in ancient cultures.</w:t>
            </w:r>
          </w:p>
          <w:p w:rsidR="00C76099" w:rsidP="6C50BECD" w:rsidRDefault="00C76099" w14:paraId="24726577" w14:textId="4874D96A">
            <w:pPr>
              <w:pStyle w:val="ListParagraph"/>
              <w:numPr>
                <w:ilvl w:val="0"/>
                <w:numId w:val="7"/>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25A868E5">
              <w:rPr/>
              <w:t>Evaluation of Global Problem through the lens of math.</w:t>
            </w:r>
          </w:p>
          <w:p w:rsidR="00C76099" w:rsidP="00815541" w:rsidRDefault="00C76099" w14:paraId="7274AC0D" w14:textId="2B8DAA21">
            <w:pPr>
              <w:spacing w:before="40" w:after="40"/>
              <w:cnfStyle w:val="000000100000" w:firstRow="0" w:lastRow="0" w:firstColumn="0" w:lastColumn="0" w:oddVBand="0" w:evenVBand="0" w:oddHBand="1"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1250" w:type="pct"/>
            <w:tcBorders>
              <w:top w:val="none" w:color="auto" w:sz="0" w:space="0"/>
              <w:bottom w:val="none" w:color="auto" w:sz="0" w:space="0"/>
            </w:tcBorders>
            <w:tcMar/>
          </w:tcPr>
          <w:p w:rsidR="00C76099" w:rsidP="00815541" w:rsidRDefault="00C76099" w14:paraId="654F96BA" w14:textId="4230DD59">
            <w:pPr>
              <w:spacing w:before="40" w:after="40"/>
              <w:cnfStyle w:val="000000100000" w:firstRow="0" w:lastRow="0" w:firstColumn="0" w:lastColumn="0" w:oddVBand="0" w:evenVBand="0" w:oddHBand="1" w:evenHBand="0" w:firstRowFirstColumn="0" w:firstRowLastColumn="0" w:lastRowFirstColumn="0" w:lastRowLastColumn="0"/>
            </w:pPr>
            <w:r w:rsidRPr="6C50BECD" w:rsidR="6DA8EC5A">
              <w:rPr>
                <w:b w:val="1"/>
                <w:bCs w:val="1"/>
              </w:rPr>
              <w:t xml:space="preserve">Students will choose one of the following questions to explore </w:t>
            </w:r>
            <w:r w:rsidRPr="6C50BECD" w:rsidR="7217C57F">
              <w:rPr>
                <w:b w:val="1"/>
                <w:bCs w:val="1"/>
              </w:rPr>
              <w:t>and present on the following</w:t>
            </w:r>
            <w:r w:rsidR="6DA8EC5A">
              <w:rPr/>
              <w:t>:</w:t>
            </w:r>
          </w:p>
          <w:p w:rsidR="00C76099" w:rsidP="6C50BECD" w:rsidRDefault="00C76099" w14:paraId="31ED8D8D" w14:textId="091BBA71">
            <w:pPr>
              <w:pStyle w:val="ListParagraph"/>
              <w:numPr>
                <w:ilvl w:val="0"/>
                <w:numId w:val="5"/>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6DA8EC5A">
              <w:rPr/>
              <w:t>Explain the question in your own words.</w:t>
            </w:r>
          </w:p>
          <w:p w:rsidR="00C76099" w:rsidP="6C50BECD" w:rsidRDefault="00C76099" w14:paraId="7A6C088A" w14:textId="1043C0DA">
            <w:pPr>
              <w:pStyle w:val="ListParagraph"/>
              <w:numPr>
                <w:ilvl w:val="0"/>
                <w:numId w:val="5"/>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6DA8EC5A">
              <w:rPr/>
              <w:t xml:space="preserve">Develop three different perspectives/approaches to </w:t>
            </w:r>
            <w:r w:rsidR="6DA8EC5A">
              <w:rPr/>
              <w:t>answering</w:t>
            </w:r>
            <w:r w:rsidR="6DA8EC5A">
              <w:rPr/>
              <w:t xml:space="preserve"> the question. The first perspective or approach should be </w:t>
            </w:r>
            <w:r w:rsidR="6DA8EC5A">
              <w:rPr/>
              <w:t>stated</w:t>
            </w:r>
            <w:r w:rsidR="6DA8EC5A">
              <w:rPr/>
              <w:t xml:space="preserve"> as a claim, and the second and third should be </w:t>
            </w:r>
            <w:r w:rsidR="6DA8EC5A">
              <w:rPr/>
              <w:t>stated</w:t>
            </w:r>
            <w:r w:rsidR="6DA8EC5A">
              <w:rPr/>
              <w:t xml:space="preserve"> as counterclaims that are built on the </w:t>
            </w:r>
            <w:r w:rsidR="6DA8EC5A">
              <w:rPr/>
              <w:t>previous</w:t>
            </w:r>
            <w:r w:rsidR="6DA8EC5A">
              <w:rPr/>
              <w:t xml:space="preserve"> perspective(s)</w:t>
            </w:r>
            <w:r w:rsidR="65781F62">
              <w:rPr/>
              <w:t xml:space="preserve"> or </w:t>
            </w:r>
            <w:r w:rsidR="6DA8EC5A">
              <w:rPr/>
              <w:t>approach(es).</w:t>
            </w:r>
          </w:p>
          <w:p w:rsidR="00C76099" w:rsidP="6C50BECD" w:rsidRDefault="00C76099" w14:paraId="36510B39" w14:textId="08DA6F74">
            <w:pPr>
              <w:pStyle w:val="ListParagraph"/>
              <w:numPr>
                <w:ilvl w:val="0"/>
                <w:numId w:val="5"/>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6DA8EC5A">
              <w:rPr/>
              <w:t xml:space="preserve">Draw </w:t>
            </w:r>
            <w:bookmarkStart w:name="_Int_UUeQTCVx" w:id="1185112315"/>
            <w:r w:rsidR="6DA8EC5A">
              <w:rPr/>
              <w:t>a final conclusion</w:t>
            </w:r>
            <w:bookmarkEnd w:id="1185112315"/>
            <w:r w:rsidR="6DA8EC5A">
              <w:rPr/>
              <w:t xml:space="preserve"> about the question chosen.</w:t>
            </w:r>
          </w:p>
          <w:p w:rsidR="00C76099" w:rsidP="6C50BECD" w:rsidRDefault="00C76099" w14:paraId="52179BEF" w14:textId="4C8C1597">
            <w:pPr>
              <w:pStyle w:val="Normal"/>
              <w:spacing w:before="40" w:after="40"/>
              <w:cnfStyle w:val="000000100000" w:firstRow="0" w:lastRow="0" w:firstColumn="0" w:lastColumn="0" w:oddVBand="0" w:evenVBand="0" w:oddHBand="1" w:evenHBand="0" w:firstRowFirstColumn="0" w:firstRowLastColumn="0" w:lastRowFirstColumn="0" w:lastRowLastColumn="0"/>
              <w:rPr>
                <w:b w:val="1"/>
                <w:bCs w:val="1"/>
                <w:u w:val="single"/>
              </w:rPr>
            </w:pPr>
            <w:r w:rsidRPr="6C50BECD" w:rsidR="6DA8EC5A">
              <w:rPr>
                <w:b w:val="1"/>
                <w:bCs w:val="1"/>
                <w:u w:val="single"/>
              </w:rPr>
              <w:t>Potential questions:</w:t>
            </w:r>
          </w:p>
          <w:p w:rsidR="00C76099" w:rsidP="6C50BECD" w:rsidRDefault="00C76099" w14:paraId="630F8F2E" w14:textId="2BE12F4B">
            <w:pPr>
              <w:pStyle w:val="ListParagraph"/>
              <w:numPr>
                <w:ilvl w:val="0"/>
                <w:numId w:val="6"/>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6DA8EC5A">
              <w:rPr/>
              <w:t>To what extent is progress harder to make in mathematics than in other areas of knowledge?</w:t>
            </w:r>
          </w:p>
          <w:p w:rsidR="00C76099" w:rsidP="6C50BECD" w:rsidRDefault="00C76099" w14:paraId="4CD822BA" w14:textId="19C23933">
            <w:pPr>
              <w:pStyle w:val="ListParagraph"/>
              <w:numPr>
                <w:ilvl w:val="0"/>
                <w:numId w:val="6"/>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6DA8EC5A">
              <w:rPr/>
              <w:t>Discuss this statement: Mathematics is the only AOK that is unbiased.</w:t>
            </w:r>
          </w:p>
          <w:p w:rsidR="00C76099" w:rsidP="6C50BECD" w:rsidRDefault="00C76099" w14:paraId="71555458" w14:textId="4553D2B7">
            <w:pPr>
              <w:pStyle w:val="ListParagraph"/>
              <w:numPr>
                <w:ilvl w:val="0"/>
                <w:numId w:val="6"/>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6DA8EC5A">
              <w:rPr/>
              <w:t>To what extent is it possible to “experience” mathematics?</w:t>
            </w:r>
          </w:p>
          <w:p w:rsidR="00C76099" w:rsidP="6C50BECD" w:rsidRDefault="00C76099" w14:paraId="415E36CE" w14:textId="056E92D6">
            <w:pPr>
              <w:pStyle w:val="ListParagraph"/>
              <w:numPr>
                <w:ilvl w:val="0"/>
                <w:numId w:val="6"/>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6DA8EC5A">
              <w:rPr/>
              <w:t>Discuss this statement: Mathematics is the most “fundamental” of all the AOKs.</w:t>
            </w:r>
          </w:p>
          <w:p w:rsidR="00C76099" w:rsidP="6C50BECD" w:rsidRDefault="00C76099" w14:paraId="00F96171" w14:textId="37838304">
            <w:pPr>
              <w:pStyle w:val="ListParagraph"/>
              <w:numPr>
                <w:ilvl w:val="0"/>
                <w:numId w:val="6"/>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6DA8EC5A">
              <w:rPr/>
              <w:t>To what extent does the use of statistics create different ethical responsibilities than other uses of math?</w:t>
            </w:r>
          </w:p>
        </w:tc>
      </w:tr>
    </w:tbl>
    <w:p w:rsidR="00B408B8" w:rsidP="00B408B8" w:rsidRDefault="00B408B8" w14:paraId="1B6E27A4" w14:textId="0D0BEC7E">
      <w:pPr>
        <w:pStyle w:val="Heading3"/>
      </w:pPr>
      <w:r>
        <w:lastRenderedPageBreak/>
        <w:t>Learning Experiences</w:t>
      </w:r>
    </w:p>
    <w:tbl>
      <w:tblPr>
        <w:tblStyle w:val="ListTable3-Accent1"/>
        <w:tblW w:w="143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2010"/>
        <w:gridCol w:w="2985"/>
        <w:gridCol w:w="5797"/>
        <w:gridCol w:w="3598"/>
      </w:tblGrid>
      <w:tr w:rsidR="00F13913" w:rsidTr="6C50BECD" w14:paraId="25802E1A" w14:textId="56F98348">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2010" w:type="dxa"/>
            <w:tcMar/>
          </w:tcPr>
          <w:p w:rsidRPr="006946C4" w:rsidR="00F13913" w:rsidP="00815541" w:rsidRDefault="00F13913" w14:paraId="42250299" w14:textId="17F4213B">
            <w:pPr>
              <w:spacing w:before="40" w:after="40"/>
              <w:jc w:val="center"/>
              <w:rPr>
                <w:sz w:val="22"/>
                <w:szCs w:val="22"/>
              </w:rPr>
            </w:pPr>
            <w:r w:rsidRPr="006946C4">
              <w:rPr>
                <w:color w:val="FFFFFF"/>
                <w:sz w:val="22"/>
                <w:szCs w:val="22"/>
              </w:rPr>
              <w:t>Learning Experience</w:t>
            </w:r>
          </w:p>
        </w:tc>
        <w:tc>
          <w:tcPr>
            <w:cnfStyle w:val="000000000000" w:firstRow="0" w:lastRow="0" w:firstColumn="0" w:lastColumn="0" w:oddVBand="0" w:evenVBand="0" w:oddHBand="0" w:evenHBand="0" w:firstRowFirstColumn="0" w:firstRowLastColumn="0" w:lastRowFirstColumn="0" w:lastRowLastColumn="0"/>
            <w:tcW w:w="2985" w:type="dxa"/>
            <w:tcMar/>
          </w:tcPr>
          <w:p w:rsidRPr="006946C4" w:rsidR="00F13913" w:rsidP="00815541" w:rsidRDefault="006946C4" w14:paraId="20E19175" w14:textId="593933B7">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Pr>
                <w:color w:val="FFFFFF"/>
                <w:sz w:val="22"/>
                <w:szCs w:val="22"/>
              </w:rPr>
              <w:t>Topic</w:t>
            </w:r>
            <w:r w:rsidRPr="006946C4" w:rsidR="00F13913">
              <w:rPr>
                <w:color w:val="FFFFFF"/>
                <w:sz w:val="22"/>
                <w:szCs w:val="22"/>
              </w:rPr>
              <w:t xml:space="preserve"> or Content</w:t>
            </w:r>
          </w:p>
        </w:tc>
        <w:tc>
          <w:tcPr>
            <w:cnfStyle w:val="000000000000" w:firstRow="0" w:lastRow="0" w:firstColumn="0" w:lastColumn="0" w:oddVBand="0" w:evenVBand="0" w:oddHBand="0" w:evenHBand="0" w:firstRowFirstColumn="0" w:firstRowLastColumn="0" w:lastRowFirstColumn="0" w:lastRowLastColumn="0"/>
            <w:tcW w:w="5797" w:type="dxa"/>
            <w:tcMar/>
          </w:tcPr>
          <w:p w:rsidRPr="006946C4" w:rsidR="00F13913" w:rsidP="00815541" w:rsidRDefault="006946C4" w14:paraId="0896023C" w14:textId="08FC37AD">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Pr>
                <w:rFonts w:eastAsia="Calibri" w:cs="Calibri"/>
                <w:sz w:val="22"/>
                <w:szCs w:val="22"/>
              </w:rPr>
              <w:t>Description of Learning Experience</w:t>
            </w:r>
          </w:p>
        </w:tc>
        <w:tc>
          <w:tcPr>
            <w:cnfStyle w:val="000000000000" w:firstRow="0" w:lastRow="0" w:firstColumn="0" w:lastColumn="0" w:oddVBand="0" w:evenVBand="0" w:oddHBand="0" w:evenHBand="0" w:firstRowFirstColumn="0" w:firstRowLastColumn="0" w:lastRowFirstColumn="0" w:lastRowLastColumn="0"/>
            <w:tcW w:w="3598" w:type="dxa"/>
            <w:tcMar/>
          </w:tcPr>
          <w:p w:rsidRPr="006946C4" w:rsidR="00F13913" w:rsidP="00815541" w:rsidRDefault="006946C4" w14:paraId="3D2E572B" w14:textId="7E7EA4BC">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006946C4">
              <w:rPr>
                <w:rFonts w:eastAsia="Calibri" w:cs="Calibri"/>
                <w:sz w:val="22"/>
                <w:szCs w:val="22"/>
              </w:rPr>
              <w:t xml:space="preserve">Personalized Learning and Differentiation </w:t>
            </w:r>
            <w:r w:rsidRPr="006946C4">
              <w:rPr>
                <w:rFonts w:eastAsia="Calibri" w:cs="Calibri"/>
                <w:b w:val="0"/>
                <w:bCs w:val="0"/>
                <w:sz w:val="22"/>
                <w:szCs w:val="22"/>
              </w:rPr>
              <w:t>(All information included by PLC in the differentiation box is the responsibility and ownership of the local school to review and approve per Board Policy IKB)</w:t>
            </w:r>
          </w:p>
        </w:tc>
      </w:tr>
      <w:tr w:rsidR="00F13913" w:rsidTr="6C50BECD" w14:paraId="5E8610D1" w14:textId="126E66D3">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2010" w:type="dxa"/>
            <w:shd w:val="clear" w:color="auto" w:fill="E8E8E8" w:themeFill="background2"/>
            <w:tcMar/>
          </w:tcPr>
          <w:p w:rsidRPr="00B408B8" w:rsidR="00F13913" w:rsidP="00815541" w:rsidRDefault="00245481" w14:paraId="417574FC" w14:textId="27297D8D">
            <w:pPr>
              <w:spacing w:before="40" w:after="40"/>
            </w:pPr>
            <w:r>
              <w:t>LE 1</w:t>
            </w:r>
          </w:p>
        </w:tc>
        <w:tc>
          <w:tcPr>
            <w:cnfStyle w:val="000000000000" w:firstRow="0" w:lastRow="0" w:firstColumn="0" w:lastColumn="0" w:oddVBand="0" w:evenVBand="0" w:oddHBand="0" w:evenHBand="0" w:firstRowFirstColumn="0" w:firstRowLastColumn="0" w:lastRowFirstColumn="0" w:lastRowLastColumn="0"/>
            <w:tcW w:w="2985" w:type="dxa"/>
            <w:tcMar/>
          </w:tcPr>
          <w:p w:rsidRPr="00B408B8" w:rsidR="00F13913" w:rsidP="00815541" w:rsidRDefault="00F13913" w14:paraId="5215C3B5" w14:textId="633BE224">
            <w:pPr>
              <w:spacing w:before="40" w:after="40"/>
              <w:cnfStyle w:val="000000100000" w:firstRow="0" w:lastRow="0" w:firstColumn="0" w:lastColumn="0" w:oddVBand="0" w:evenVBand="0" w:oddHBand="1" w:evenHBand="0" w:firstRowFirstColumn="0" w:firstRowLastColumn="0" w:lastRowFirstColumn="0" w:lastRowLastColumn="0"/>
            </w:pPr>
            <w:r w:rsidR="73F9D7D7">
              <w:rPr/>
              <w:t>Knowledge and Mathematics: Scope</w:t>
            </w:r>
          </w:p>
        </w:tc>
        <w:tc>
          <w:tcPr>
            <w:cnfStyle w:val="000000000000" w:firstRow="0" w:lastRow="0" w:firstColumn="0" w:lastColumn="0" w:oddVBand="0" w:evenVBand="0" w:oddHBand="0" w:evenHBand="0" w:firstRowFirstColumn="0" w:firstRowLastColumn="0" w:lastRowFirstColumn="0" w:lastRowLastColumn="0"/>
            <w:tcW w:w="5797" w:type="dxa"/>
            <w:tcMar/>
          </w:tcPr>
          <w:p w:rsidRPr="00B408B8" w:rsidR="00F13913" w:rsidP="00815541" w:rsidRDefault="00F13913" w14:paraId="5FAAECB3" w14:textId="23721359">
            <w:pPr>
              <w:spacing w:before="40" w:after="40"/>
              <w:cnfStyle w:val="000000100000" w:firstRow="0" w:lastRow="0" w:firstColumn="0" w:lastColumn="0" w:oddVBand="0" w:evenVBand="0" w:oddHBand="1" w:evenHBand="0" w:firstRowFirstColumn="0" w:firstRowLastColumn="0" w:lastRowFirstColumn="0" w:lastRowLastColumn="0"/>
            </w:pPr>
            <w:r w:rsidR="19966755">
              <w:rPr/>
              <w:t xml:space="preserve">Students will explore the following: </w:t>
            </w:r>
          </w:p>
          <w:p w:rsidRPr="00B408B8" w:rsidR="00F13913" w:rsidP="6C50BECD" w:rsidRDefault="00F13913" w14:paraId="35BE5AB8" w14:textId="5F7D79AD">
            <w:pPr>
              <w:pStyle w:val="ListParagraph"/>
              <w:numPr>
                <w:ilvl w:val="0"/>
                <w:numId w:val="12"/>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44BAE615">
              <w:rPr/>
              <w:t xml:space="preserve">Thinking about math as a language </w:t>
            </w:r>
          </w:p>
          <w:p w:rsidRPr="00B408B8" w:rsidR="00F13913" w:rsidP="6C50BECD" w:rsidRDefault="00F13913" w14:paraId="2801E0A1" w14:textId="3EA618D1">
            <w:pPr>
              <w:pStyle w:val="ListParagraph"/>
              <w:numPr>
                <w:ilvl w:val="0"/>
                <w:numId w:val="12"/>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44BAE615">
              <w:rPr/>
              <w:t>Is math discovered or invented? The usefulness of math in the real world and its intersection with the other AOKs</w:t>
            </w:r>
            <w:r w:rsidR="44BAE615">
              <w:rPr/>
              <w:t>.</w:t>
            </w:r>
          </w:p>
        </w:tc>
        <w:tc>
          <w:tcPr>
            <w:cnfStyle w:val="000000000000" w:firstRow="0" w:lastRow="0" w:firstColumn="0" w:lastColumn="0" w:oddVBand="0" w:evenVBand="0" w:oddHBand="0" w:evenHBand="0" w:firstRowFirstColumn="0" w:firstRowLastColumn="0" w:lastRowFirstColumn="0" w:lastRowLastColumn="0"/>
            <w:tcW w:w="3598" w:type="dxa"/>
            <w:tcMar/>
          </w:tcPr>
          <w:p w:rsidRPr="00B408B8" w:rsidR="00F13913" w:rsidP="00815541" w:rsidRDefault="00F13913" w14:paraId="0C596546" w14:textId="025679A0">
            <w:pPr>
              <w:spacing w:before="40" w:after="40"/>
              <w:cnfStyle w:val="000000100000" w:firstRow="0" w:lastRow="0" w:firstColumn="0" w:lastColumn="0" w:oddVBand="0" w:evenVBand="0" w:oddHBand="1" w:evenHBand="0" w:firstRowFirstColumn="0" w:firstRowLastColumn="0" w:lastRowFirstColumn="0" w:lastRowLastColumn="0"/>
            </w:pPr>
            <w:r w:rsidR="1D442FBA">
              <w:rPr/>
              <w:t xml:space="preserve">Affirm identity—build self-esteem </w:t>
            </w:r>
          </w:p>
          <w:p w:rsidRPr="00B408B8" w:rsidR="00F13913" w:rsidP="6C50BECD" w:rsidRDefault="00F13913" w14:paraId="751E4645" w14:textId="17397C80">
            <w:pPr>
              <w:pStyle w:val="Normal"/>
              <w:spacing w:before="40" w:after="40"/>
              <w:cnfStyle w:val="000000100000" w:firstRow="0" w:lastRow="0" w:firstColumn="0" w:lastColumn="0" w:oddVBand="0" w:evenVBand="0" w:oddHBand="1" w:evenHBand="0" w:firstRowFirstColumn="0" w:firstRowLastColumn="0" w:lastRowFirstColumn="0" w:lastRowLastColumn="0"/>
            </w:pPr>
            <w:r w:rsidR="1D442FBA">
              <w:rPr/>
              <w:t xml:space="preserve">Value prior knowledge </w:t>
            </w:r>
          </w:p>
          <w:p w:rsidRPr="00B408B8" w:rsidR="00F13913" w:rsidP="6C50BECD" w:rsidRDefault="00F13913" w14:paraId="571406D2" w14:textId="2A56DADD">
            <w:pPr>
              <w:pStyle w:val="Normal"/>
              <w:spacing w:before="40" w:after="40"/>
              <w:cnfStyle w:val="000000100000" w:firstRow="0" w:lastRow="0" w:firstColumn="0" w:lastColumn="0" w:oddVBand="0" w:evenVBand="0" w:oddHBand="1" w:evenHBand="0" w:firstRowFirstColumn="0" w:firstRowLastColumn="0" w:lastRowFirstColumn="0" w:lastRowLastColumn="0"/>
            </w:pPr>
            <w:r w:rsidR="1D442FBA">
              <w:rPr/>
              <w:t xml:space="preserve">Scaffold learning </w:t>
            </w:r>
          </w:p>
          <w:p w:rsidRPr="00B408B8" w:rsidR="00F13913" w:rsidP="6C50BECD" w:rsidRDefault="00F13913" w14:paraId="306B64A0" w14:textId="67744666">
            <w:pPr>
              <w:pStyle w:val="Normal"/>
              <w:spacing w:before="40" w:after="40"/>
              <w:cnfStyle w:val="000000100000" w:firstRow="0" w:lastRow="0" w:firstColumn="0" w:lastColumn="0" w:oddVBand="0" w:evenVBand="0" w:oddHBand="1" w:evenHBand="0" w:firstRowFirstColumn="0" w:firstRowLastColumn="0" w:lastRowFirstColumn="0" w:lastRowLastColumn="0"/>
            </w:pPr>
            <w:r w:rsidR="1D442FBA">
              <w:rPr/>
              <w:t>Extend learning</w:t>
            </w:r>
          </w:p>
        </w:tc>
      </w:tr>
      <w:tr w:rsidR="00245481" w:rsidTr="6C50BECD" w14:paraId="3B37A199" w14:textId="77777777">
        <w:trPr>
          <w:trHeight w:val="415"/>
        </w:trPr>
        <w:tc>
          <w:tcPr>
            <w:cnfStyle w:val="001000000000" w:firstRow="0" w:lastRow="0" w:firstColumn="1" w:lastColumn="0" w:oddVBand="0" w:evenVBand="0" w:oddHBand="0" w:evenHBand="0" w:firstRowFirstColumn="0" w:firstRowLastColumn="0" w:lastRowFirstColumn="0" w:lastRowLastColumn="0"/>
            <w:tcW w:w="2010" w:type="dxa"/>
            <w:shd w:val="clear" w:color="auto" w:fill="E8E8E8" w:themeFill="background2"/>
            <w:tcMar/>
          </w:tcPr>
          <w:p w:rsidR="00245481" w:rsidP="00815541" w:rsidRDefault="00245481" w14:paraId="4227B881" w14:textId="63677F8E">
            <w:pPr>
              <w:spacing w:before="40" w:after="40"/>
            </w:pPr>
            <w:r>
              <w:t>LE 2</w:t>
            </w:r>
          </w:p>
        </w:tc>
        <w:tc>
          <w:tcPr>
            <w:cnfStyle w:val="000000000000" w:firstRow="0" w:lastRow="0" w:firstColumn="0" w:lastColumn="0" w:oddVBand="0" w:evenVBand="0" w:oddHBand="0" w:evenHBand="0" w:firstRowFirstColumn="0" w:firstRowLastColumn="0" w:lastRowFirstColumn="0" w:lastRowLastColumn="0"/>
            <w:tcW w:w="2985" w:type="dxa"/>
            <w:tcMar/>
          </w:tcPr>
          <w:p w:rsidRPr="00B408B8" w:rsidR="00245481" w:rsidP="00815541" w:rsidRDefault="00245481" w14:paraId="08DE0E46" w14:textId="555A83BD">
            <w:pPr>
              <w:spacing w:before="40" w:after="40"/>
              <w:cnfStyle w:val="000000000000" w:firstRow="0" w:lastRow="0" w:firstColumn="0" w:lastColumn="0" w:oddVBand="0" w:evenVBand="0" w:oddHBand="0" w:evenHBand="0" w:firstRowFirstColumn="0" w:firstRowLastColumn="0" w:lastRowFirstColumn="0" w:lastRowLastColumn="0"/>
            </w:pPr>
            <w:r w:rsidR="2E4DB1AA">
              <w:rPr/>
              <w:t xml:space="preserve">Knowledge and Mathematics: Methods and Tools </w:t>
            </w:r>
          </w:p>
        </w:tc>
        <w:tc>
          <w:tcPr>
            <w:cnfStyle w:val="000000000000" w:firstRow="0" w:lastRow="0" w:firstColumn="0" w:lastColumn="0" w:oddVBand="0" w:evenVBand="0" w:oddHBand="0" w:evenHBand="0" w:firstRowFirstColumn="0" w:firstRowLastColumn="0" w:lastRowFirstColumn="0" w:lastRowLastColumn="0"/>
            <w:tcW w:w="5797" w:type="dxa"/>
            <w:tcMar/>
          </w:tcPr>
          <w:p w:rsidRPr="00B408B8" w:rsidR="00245481" w:rsidP="00815541" w:rsidRDefault="00245481" w14:paraId="360F32E7" w14:textId="5090159C">
            <w:pPr>
              <w:spacing w:before="40" w:after="40"/>
              <w:cnfStyle w:val="000000000000" w:firstRow="0" w:lastRow="0" w:firstColumn="0" w:lastColumn="0" w:oddVBand="0" w:evenVBand="0" w:oddHBand="0" w:evenHBand="0" w:firstRowFirstColumn="0" w:firstRowLastColumn="0" w:lastRowFirstColumn="0" w:lastRowLastColumn="0"/>
            </w:pPr>
            <w:r w:rsidR="75DD292E">
              <w:rPr/>
              <w:t>Students will explore the following:</w:t>
            </w:r>
          </w:p>
          <w:p w:rsidRPr="00B408B8" w:rsidR="00245481" w:rsidP="6C50BECD" w:rsidRDefault="00245481" w14:paraId="30E225BF" w14:textId="03B8339F">
            <w:pPr>
              <w:pStyle w:val="ListParagraph"/>
              <w:numPr>
                <w:ilvl w:val="0"/>
                <w:numId w:val="13"/>
              </w:numPr>
              <w:spacing w:before="40" w:after="40"/>
              <w:cnfStyle w:val="000000000000" w:firstRow="0" w:lastRow="0" w:firstColumn="0" w:lastColumn="0" w:oddVBand="0" w:evenVBand="0" w:oddHBand="0" w:evenHBand="0" w:firstRowFirstColumn="0" w:firstRowLastColumn="0" w:lastRowFirstColumn="0" w:lastRowLastColumn="0"/>
              <w:rPr>
                <w:sz w:val="24"/>
                <w:szCs w:val="24"/>
              </w:rPr>
            </w:pPr>
            <w:r w:rsidR="63A0BC19">
              <w:rPr/>
              <w:t>The nature of proofs and then these three activities to illustrate the concept.</w:t>
            </w:r>
          </w:p>
          <w:p w:rsidRPr="00B408B8" w:rsidR="00245481" w:rsidP="6C50BECD" w:rsidRDefault="00245481" w14:paraId="49D64C00" w14:textId="2550C819">
            <w:pPr>
              <w:pStyle w:val="ListParagraph"/>
              <w:numPr>
                <w:ilvl w:val="0"/>
                <w:numId w:val="13"/>
              </w:numPr>
              <w:spacing w:before="40" w:after="40"/>
              <w:cnfStyle w:val="000000000000" w:firstRow="0" w:lastRow="0" w:firstColumn="0" w:lastColumn="0" w:oddVBand="0" w:evenVBand="0" w:oddHBand="0" w:evenHBand="0" w:firstRowFirstColumn="0" w:firstRowLastColumn="0" w:lastRowFirstColumn="0" w:lastRowLastColumn="0"/>
              <w:rPr>
                <w:sz w:val="24"/>
                <w:szCs w:val="24"/>
              </w:rPr>
            </w:pPr>
            <w:r w:rsidR="63A0BC19">
              <w:rPr/>
              <w:t>Compare and contrast mathematical reasoning vs. scientific reasoning.</w:t>
            </w:r>
          </w:p>
        </w:tc>
        <w:tc>
          <w:tcPr>
            <w:cnfStyle w:val="000000000000" w:firstRow="0" w:lastRow="0" w:firstColumn="0" w:lastColumn="0" w:oddVBand="0" w:evenVBand="0" w:oddHBand="0" w:evenHBand="0" w:firstRowFirstColumn="0" w:firstRowLastColumn="0" w:lastRowFirstColumn="0" w:lastRowLastColumn="0"/>
            <w:tcW w:w="3598" w:type="dxa"/>
            <w:tcMar/>
          </w:tcPr>
          <w:p w:rsidRPr="00B408B8" w:rsidR="00245481" w:rsidP="00815541" w:rsidRDefault="00245481" w14:paraId="39C11094" w14:textId="0CFCBD5B">
            <w:pPr>
              <w:spacing w:before="40" w:after="40"/>
              <w:cnfStyle w:val="000000000000" w:firstRow="0" w:lastRow="0" w:firstColumn="0" w:lastColumn="0" w:oddVBand="0" w:evenVBand="0" w:oddHBand="0" w:evenHBand="0" w:firstRowFirstColumn="0" w:firstRowLastColumn="0" w:lastRowFirstColumn="0" w:lastRowLastColumn="0"/>
            </w:pPr>
            <w:r w:rsidR="566B7BBA">
              <w:rPr/>
              <w:t xml:space="preserve">Affirm identity—build self-esteem </w:t>
            </w:r>
          </w:p>
          <w:p w:rsidRPr="00B408B8" w:rsidR="00245481" w:rsidP="6C50BECD" w:rsidRDefault="00245481" w14:paraId="08F7968D" w14:textId="721EE3A4">
            <w:pPr>
              <w:pStyle w:val="Normal"/>
              <w:spacing w:before="40" w:after="40"/>
              <w:cnfStyle w:val="000000000000" w:firstRow="0" w:lastRow="0" w:firstColumn="0" w:lastColumn="0" w:oddVBand="0" w:evenVBand="0" w:oddHBand="0" w:evenHBand="0" w:firstRowFirstColumn="0" w:firstRowLastColumn="0" w:lastRowFirstColumn="0" w:lastRowLastColumn="0"/>
            </w:pPr>
            <w:r w:rsidR="566B7BBA">
              <w:rPr/>
              <w:t xml:space="preserve">Value prior knowledge </w:t>
            </w:r>
          </w:p>
          <w:p w:rsidRPr="00B408B8" w:rsidR="00245481" w:rsidP="6C50BECD" w:rsidRDefault="00245481" w14:paraId="6CB38758" w14:textId="0C87C2B8">
            <w:pPr>
              <w:pStyle w:val="Normal"/>
              <w:spacing w:before="40" w:after="40"/>
              <w:cnfStyle w:val="000000000000" w:firstRow="0" w:lastRow="0" w:firstColumn="0" w:lastColumn="0" w:oddVBand="0" w:evenVBand="0" w:oddHBand="0" w:evenHBand="0" w:firstRowFirstColumn="0" w:firstRowLastColumn="0" w:lastRowFirstColumn="0" w:lastRowLastColumn="0"/>
            </w:pPr>
            <w:r w:rsidR="566B7BBA">
              <w:rPr/>
              <w:t xml:space="preserve">Scaffold learning </w:t>
            </w:r>
          </w:p>
          <w:p w:rsidRPr="00B408B8" w:rsidR="00245481" w:rsidP="6C50BECD" w:rsidRDefault="00245481" w14:paraId="3D2E7B29" w14:textId="6FF689D7">
            <w:pPr>
              <w:pStyle w:val="Normal"/>
              <w:spacing w:before="40" w:after="40"/>
              <w:cnfStyle w:val="000000000000" w:firstRow="0" w:lastRow="0" w:firstColumn="0" w:lastColumn="0" w:oddVBand="0" w:evenVBand="0" w:oddHBand="0" w:evenHBand="0" w:firstRowFirstColumn="0" w:firstRowLastColumn="0" w:lastRowFirstColumn="0" w:lastRowLastColumn="0"/>
            </w:pPr>
            <w:r w:rsidR="566B7BBA">
              <w:rPr/>
              <w:t>Extend learning</w:t>
            </w:r>
          </w:p>
        </w:tc>
      </w:tr>
      <w:tr w:rsidR="6C50BECD" w:rsidTr="6C50BECD" w14:paraId="31383EED">
        <w:trPr>
          <w:trHeight w:val="415"/>
        </w:trPr>
        <w:tc>
          <w:tcPr>
            <w:cnfStyle w:val="001000000000" w:firstRow="0" w:lastRow="0" w:firstColumn="1" w:lastColumn="0" w:oddVBand="0" w:evenVBand="0" w:oddHBand="0" w:evenHBand="0" w:firstRowFirstColumn="0" w:firstRowLastColumn="0" w:lastRowFirstColumn="0" w:lastRowLastColumn="0"/>
            <w:tcW w:w="2010" w:type="dxa"/>
            <w:shd w:val="clear" w:color="auto" w:fill="E8E8E8" w:themeFill="background2"/>
            <w:tcMar/>
          </w:tcPr>
          <w:p w:rsidR="566B7BBA" w:rsidP="6C50BECD" w:rsidRDefault="566B7BBA" w14:paraId="4057FA72" w14:textId="09067313">
            <w:pPr>
              <w:pStyle w:val="Normal"/>
            </w:pPr>
            <w:r w:rsidR="566B7BBA">
              <w:rPr/>
              <w:t>LE 3</w:t>
            </w:r>
          </w:p>
        </w:tc>
        <w:tc>
          <w:tcPr>
            <w:cnfStyle w:val="000000000000" w:firstRow="0" w:lastRow="0" w:firstColumn="0" w:lastColumn="0" w:oddVBand="0" w:evenVBand="0" w:oddHBand="0" w:evenHBand="0" w:firstRowFirstColumn="0" w:firstRowLastColumn="0" w:lastRowFirstColumn="0" w:lastRowLastColumn="0"/>
            <w:tcW w:w="2985" w:type="dxa"/>
            <w:tcMar/>
          </w:tcPr>
          <w:p w:rsidR="0B737BA9" w:rsidP="6C50BECD" w:rsidRDefault="0B737BA9" w14:paraId="1DF331D0" w14:textId="396637A7">
            <w:pPr>
              <w:pStyle w:val="Normal"/>
            </w:pPr>
            <w:r w:rsidR="0B737BA9">
              <w:rPr/>
              <w:t>Knowledge and Mathematics: Perspectives</w:t>
            </w:r>
          </w:p>
        </w:tc>
        <w:tc>
          <w:tcPr>
            <w:cnfStyle w:val="000000000000" w:firstRow="0" w:lastRow="0" w:firstColumn="0" w:lastColumn="0" w:oddVBand="0" w:evenVBand="0" w:oddHBand="0" w:evenHBand="0" w:firstRowFirstColumn="0" w:firstRowLastColumn="0" w:lastRowFirstColumn="0" w:lastRowLastColumn="0"/>
            <w:tcW w:w="5797" w:type="dxa"/>
            <w:tcMar/>
          </w:tcPr>
          <w:p w:rsidR="599ADD10" w:rsidP="6C50BECD" w:rsidRDefault="599ADD10" w14:paraId="609355A6" w14:textId="4DF5C9AC">
            <w:pPr>
              <w:spacing w:before="40" w:after="40"/>
            </w:pPr>
            <w:r w:rsidR="599ADD10">
              <w:rPr/>
              <w:t>Students will explore the following:</w:t>
            </w:r>
          </w:p>
          <w:p w:rsidR="33871865" w:rsidP="6C50BECD" w:rsidRDefault="33871865" w14:paraId="3AD443C6" w14:textId="5F1EA732">
            <w:pPr>
              <w:pStyle w:val="ListParagraph"/>
              <w:numPr>
                <w:ilvl w:val="0"/>
                <w:numId w:val="14"/>
              </w:numPr>
              <w:rPr>
                <w:sz w:val="24"/>
                <w:szCs w:val="24"/>
              </w:rPr>
            </w:pPr>
            <w:r w:rsidR="33871865">
              <w:rPr/>
              <w:t>Did things like the calculation of the area of a square exist before we “discovered” it? Are there mathematical truths that currently exist even though we don’t know about them yet?</w:t>
            </w:r>
          </w:p>
          <w:p w:rsidR="33871865" w:rsidP="6C50BECD" w:rsidRDefault="33871865" w14:paraId="5BF39A4D" w14:textId="6EEE28E5">
            <w:pPr>
              <w:pStyle w:val="ListParagraph"/>
              <w:numPr>
                <w:ilvl w:val="0"/>
                <w:numId w:val="14"/>
              </w:numPr>
              <w:rPr>
                <w:sz w:val="24"/>
                <w:szCs w:val="24"/>
              </w:rPr>
            </w:pPr>
            <w:r w:rsidR="33871865">
              <w:rPr/>
              <w:t xml:space="preserve">The ways cultures have used math </w:t>
            </w:r>
            <w:r w:rsidR="33871865">
              <w:rPr/>
              <w:t>in history</w:t>
            </w:r>
            <w:r w:rsidR="33871865">
              <w:rPr/>
              <w:t>.</w:t>
            </w:r>
          </w:p>
        </w:tc>
        <w:tc>
          <w:tcPr>
            <w:cnfStyle w:val="000000000000" w:firstRow="0" w:lastRow="0" w:firstColumn="0" w:lastColumn="0" w:oddVBand="0" w:evenVBand="0" w:oddHBand="0" w:evenHBand="0" w:firstRowFirstColumn="0" w:firstRowLastColumn="0" w:lastRowFirstColumn="0" w:lastRowLastColumn="0"/>
            <w:tcW w:w="3598" w:type="dxa"/>
            <w:tcMar/>
          </w:tcPr>
          <w:p w:rsidR="566B7BBA" w:rsidP="6C50BECD" w:rsidRDefault="566B7BBA" w14:paraId="59AACB7D" w14:textId="16B70DA1">
            <w:pPr>
              <w:pStyle w:val="Normal"/>
            </w:pPr>
            <w:r w:rsidR="566B7BBA">
              <w:rPr/>
              <w:t xml:space="preserve">Affirm identity—build self-esteem </w:t>
            </w:r>
          </w:p>
          <w:p w:rsidR="566B7BBA" w:rsidP="6C50BECD" w:rsidRDefault="566B7BBA" w14:paraId="485EEF27" w14:textId="4840EB6B">
            <w:pPr>
              <w:pStyle w:val="Normal"/>
            </w:pPr>
            <w:r w:rsidR="566B7BBA">
              <w:rPr/>
              <w:t xml:space="preserve">Value prior knowledge </w:t>
            </w:r>
          </w:p>
          <w:p w:rsidR="566B7BBA" w:rsidP="6C50BECD" w:rsidRDefault="566B7BBA" w14:paraId="1F18678B" w14:textId="3857DD17">
            <w:pPr>
              <w:pStyle w:val="Normal"/>
            </w:pPr>
            <w:r w:rsidR="566B7BBA">
              <w:rPr/>
              <w:t xml:space="preserve">Scaffold learning </w:t>
            </w:r>
          </w:p>
          <w:p w:rsidR="566B7BBA" w:rsidP="6C50BECD" w:rsidRDefault="566B7BBA" w14:paraId="6569E05D" w14:textId="5BBB33A2">
            <w:pPr>
              <w:pStyle w:val="Normal"/>
            </w:pPr>
            <w:r w:rsidR="566B7BBA">
              <w:rPr/>
              <w:t>Extend learning</w:t>
            </w:r>
          </w:p>
        </w:tc>
      </w:tr>
      <w:tr w:rsidR="6C50BECD" w:rsidTr="6C50BECD" w14:paraId="4D3FE241">
        <w:trPr>
          <w:trHeight w:val="415"/>
        </w:trPr>
        <w:tc>
          <w:tcPr>
            <w:cnfStyle w:val="001000000000" w:firstRow="0" w:lastRow="0" w:firstColumn="1" w:lastColumn="0" w:oddVBand="0" w:evenVBand="0" w:oddHBand="0" w:evenHBand="0" w:firstRowFirstColumn="0" w:firstRowLastColumn="0" w:lastRowFirstColumn="0" w:lastRowLastColumn="0"/>
            <w:tcW w:w="2010" w:type="dxa"/>
            <w:shd w:val="clear" w:color="auto" w:fill="E8E8E8" w:themeFill="background2"/>
            <w:tcMar/>
          </w:tcPr>
          <w:p w:rsidR="566B7BBA" w:rsidP="6C50BECD" w:rsidRDefault="566B7BBA" w14:paraId="597261D9" w14:textId="21FEBEA2">
            <w:pPr>
              <w:pStyle w:val="Normal"/>
            </w:pPr>
            <w:r w:rsidR="566B7BBA">
              <w:rPr/>
              <w:t>LE 4</w:t>
            </w:r>
          </w:p>
        </w:tc>
        <w:tc>
          <w:tcPr>
            <w:cnfStyle w:val="000000000000" w:firstRow="0" w:lastRow="0" w:firstColumn="0" w:lastColumn="0" w:oddVBand="0" w:evenVBand="0" w:oddHBand="0" w:evenHBand="0" w:firstRowFirstColumn="0" w:firstRowLastColumn="0" w:lastRowFirstColumn="0" w:lastRowLastColumn="0"/>
            <w:tcW w:w="2985" w:type="dxa"/>
            <w:tcMar/>
          </w:tcPr>
          <w:p w:rsidR="5E338BA4" w:rsidP="6C50BECD" w:rsidRDefault="5E338BA4" w14:paraId="7245963B" w14:textId="5CAC16B2">
            <w:pPr>
              <w:pStyle w:val="Normal"/>
            </w:pPr>
            <w:r w:rsidR="5E338BA4">
              <w:rPr/>
              <w:t>Knowledge and Mathematics: Ethics</w:t>
            </w:r>
          </w:p>
        </w:tc>
        <w:tc>
          <w:tcPr>
            <w:cnfStyle w:val="000000000000" w:firstRow="0" w:lastRow="0" w:firstColumn="0" w:lastColumn="0" w:oddVBand="0" w:evenVBand="0" w:oddHBand="0" w:evenHBand="0" w:firstRowFirstColumn="0" w:firstRowLastColumn="0" w:lastRowFirstColumn="0" w:lastRowLastColumn="0"/>
            <w:tcW w:w="5797" w:type="dxa"/>
            <w:tcMar/>
          </w:tcPr>
          <w:p w:rsidR="7E254A69" w:rsidP="6C50BECD" w:rsidRDefault="7E254A69" w14:paraId="22AAAE63" w14:textId="59E6C9FF">
            <w:pPr>
              <w:spacing w:before="40" w:after="40"/>
            </w:pPr>
            <w:r w:rsidR="7E254A69">
              <w:rPr/>
              <w:t>Students will explore the following:</w:t>
            </w:r>
          </w:p>
          <w:p w:rsidR="49897E7E" w:rsidP="6C50BECD" w:rsidRDefault="49897E7E" w14:paraId="5BD0FC7D" w14:textId="5B7E3493">
            <w:pPr>
              <w:pStyle w:val="ListParagraph"/>
              <w:numPr>
                <w:ilvl w:val="0"/>
                <w:numId w:val="15"/>
              </w:numPr>
              <w:rPr>
                <w:sz w:val="24"/>
                <w:szCs w:val="24"/>
              </w:rPr>
            </w:pPr>
            <w:r w:rsidR="49897E7E">
              <w:rPr/>
              <w:t xml:space="preserve">Focus on the extent to which global problems like hunger, housing, child mortality, etc. can be understood and solved through mathematics. </w:t>
            </w:r>
          </w:p>
          <w:p w:rsidR="49897E7E" w:rsidP="6C50BECD" w:rsidRDefault="49897E7E" w14:paraId="568BBA5B" w14:textId="095FE138">
            <w:pPr>
              <w:pStyle w:val="ListParagraph"/>
              <w:numPr>
                <w:ilvl w:val="0"/>
                <w:numId w:val="15"/>
              </w:numPr>
              <w:rPr>
                <w:sz w:val="24"/>
                <w:szCs w:val="24"/>
              </w:rPr>
            </w:pPr>
            <w:r w:rsidR="49897E7E">
              <w:rPr/>
              <w:t xml:space="preserve">Which </w:t>
            </w:r>
            <w:r w:rsidR="49897E7E">
              <w:rPr/>
              <w:t>additional</w:t>
            </w:r>
            <w:r w:rsidR="49897E7E">
              <w:rPr/>
              <w:t xml:space="preserve"> AOKs might need to be integrated with math to find solutions?</w:t>
            </w:r>
          </w:p>
        </w:tc>
        <w:tc>
          <w:tcPr>
            <w:cnfStyle w:val="000000000000" w:firstRow="0" w:lastRow="0" w:firstColumn="0" w:lastColumn="0" w:oddVBand="0" w:evenVBand="0" w:oddHBand="0" w:evenHBand="0" w:firstRowFirstColumn="0" w:firstRowLastColumn="0" w:lastRowFirstColumn="0" w:lastRowLastColumn="0"/>
            <w:tcW w:w="3598" w:type="dxa"/>
            <w:tcMar/>
          </w:tcPr>
          <w:p w:rsidR="566B7BBA" w:rsidP="6C50BECD" w:rsidRDefault="566B7BBA" w14:paraId="1A44AFAE" w14:textId="5B14628B">
            <w:pPr>
              <w:pStyle w:val="Normal"/>
            </w:pPr>
            <w:r w:rsidR="566B7BBA">
              <w:rPr/>
              <w:t xml:space="preserve">Affirm identity—build self-esteem </w:t>
            </w:r>
          </w:p>
          <w:p w:rsidR="566B7BBA" w:rsidP="6C50BECD" w:rsidRDefault="566B7BBA" w14:paraId="0555CBC5" w14:textId="3A636039">
            <w:pPr>
              <w:pStyle w:val="Normal"/>
            </w:pPr>
            <w:r w:rsidR="566B7BBA">
              <w:rPr/>
              <w:t xml:space="preserve">Value prior knowledge </w:t>
            </w:r>
          </w:p>
          <w:p w:rsidR="566B7BBA" w:rsidP="6C50BECD" w:rsidRDefault="566B7BBA" w14:paraId="029BD725" w14:textId="53FB2BE4">
            <w:pPr>
              <w:pStyle w:val="Normal"/>
            </w:pPr>
            <w:r w:rsidR="566B7BBA">
              <w:rPr/>
              <w:t xml:space="preserve">Scaffold learning </w:t>
            </w:r>
          </w:p>
          <w:p w:rsidR="566B7BBA" w:rsidP="6C50BECD" w:rsidRDefault="566B7BBA" w14:paraId="441C9496" w14:textId="16B2D78B">
            <w:pPr>
              <w:pStyle w:val="Normal"/>
            </w:pPr>
            <w:r w:rsidR="566B7BBA">
              <w:rPr/>
              <w:t>Extend learning</w:t>
            </w:r>
          </w:p>
        </w:tc>
      </w:tr>
    </w:tbl>
    <w:p w:rsidR="0094117E" w:rsidP="0094117E" w:rsidRDefault="00B408B8" w14:paraId="451B4654" w14:textId="3F7702E6">
      <w:pPr>
        <w:pStyle w:val="Heading3"/>
      </w:pPr>
      <w:r w:rsidR="00B408B8">
        <w:rPr/>
        <w:t>Content Resources</w:t>
      </w:r>
    </w:p>
    <w:p w:rsidR="7D10AC37" w:rsidP="6C50BECD" w:rsidRDefault="7D10AC37" w14:paraId="6C35DD72" w14:textId="08BBA9EA">
      <w:pPr>
        <w:rPr>
          <w:rFonts w:ascii="Roboto" w:hAnsi="Roboto" w:eastAsia="Roboto" w:cs="Roboto"/>
          <w:noProof w:val="0"/>
          <w:sz w:val="24"/>
          <w:szCs w:val="24"/>
          <w:lang w:val="en-US"/>
        </w:rPr>
      </w:pPr>
      <w:r w:rsidRPr="6C50BECD" w:rsidR="7D10AC37">
        <w:rPr>
          <w:rFonts w:ascii="Roboto" w:hAnsi="Roboto" w:eastAsia="Roboto" w:cs="Roboto"/>
          <w:b w:val="0"/>
          <w:bCs w:val="0"/>
          <w:i w:val="0"/>
          <w:iCs w:val="0"/>
          <w:caps w:val="0"/>
          <w:smallCaps w:val="0"/>
          <w:noProof w:val="0"/>
          <w:color w:val="000000" w:themeColor="text1" w:themeTint="FF" w:themeShade="FF"/>
          <w:sz w:val="24"/>
          <w:szCs w:val="24"/>
          <w:lang w:val="en-US"/>
        </w:rPr>
        <w:t>IBO Course Guide for Theory of Knowledge Core</w:t>
      </w:r>
    </w:p>
    <w:p w:rsidR="6C50BECD" w:rsidP="6C50BECD" w:rsidRDefault="6C50BECD" w14:paraId="0DBC6CA4" w14:textId="6F6B8673">
      <w:pPr>
        <w:pStyle w:val="Normal"/>
      </w:pPr>
    </w:p>
    <w:p w:rsidR="0094117E" w:rsidP="0094117E" w:rsidRDefault="0094117E" w14:paraId="51C64CA4" w14:textId="40F8E415">
      <w:pPr>
        <w:pStyle w:val="Heading1"/>
      </w:pPr>
      <w:r>
        <w:br w:type="column"/>
      </w:r>
      <w:r>
        <w:lastRenderedPageBreak/>
        <w:t>Subject Area Specific Headings</w:t>
      </w:r>
    </w:p>
    <w:p w:rsidR="0094117E" w:rsidP="0094117E" w:rsidRDefault="0094117E" w14:paraId="27ECBFD3" w14:textId="7D996E7A">
      <w:pPr>
        <w:pStyle w:val="Heading2"/>
      </w:pPr>
      <w:r>
        <w:t>Delete this Page when done.</w:t>
      </w:r>
    </w:p>
    <w:p w:rsidR="0094117E" w:rsidP="0094117E" w:rsidRDefault="0094117E" w14:paraId="11CF95ED" w14:textId="65EFD1FF">
      <w:pPr>
        <w:pStyle w:val="Heading3"/>
      </w:pPr>
      <w:r>
        <w:t>Instructions:</w:t>
      </w:r>
    </w:p>
    <w:p w:rsidRPr="0094117E" w:rsidR="0094117E" w:rsidP="0094117E" w:rsidRDefault="0094117E" w14:paraId="3A6F33AF" w14:textId="08C91FCA">
      <w:r>
        <w:t>Copy and paste the following headings, without the name of your content area, into the Subject Area Specific section of the unit planner on page 1. The headings are already formatted correctly, so all you need to do is copy and paste into that section. For reference, the headings are tagged as Heading 3.</w:t>
      </w:r>
    </w:p>
    <w:p w:rsidR="0094117E" w:rsidP="0094117E" w:rsidRDefault="0094117E" w14:paraId="31D60EB3" w14:textId="65FEFC1F">
      <w:pPr>
        <w:pStyle w:val="Heading2"/>
      </w:pPr>
      <w:r>
        <w:t>Science – Do Not Copy</w:t>
      </w:r>
    </w:p>
    <w:p w:rsidR="0094117E" w:rsidP="0094117E" w:rsidRDefault="0094117E" w14:paraId="7BFEB946" w14:textId="77777777">
      <w:pPr>
        <w:pStyle w:val="Heading3"/>
      </w:pPr>
      <w:r>
        <w:t>Prior Student Knowledge</w:t>
      </w:r>
    </w:p>
    <w:p w:rsidR="0094117E" w:rsidP="0094117E" w:rsidRDefault="0094117E" w14:paraId="7616A0DF" w14:textId="77777777">
      <w:pPr>
        <w:pStyle w:val="Heading3"/>
      </w:pPr>
      <w:r>
        <w:t>Year Long Anchoring Phenomenon</w:t>
      </w:r>
    </w:p>
    <w:p w:rsidR="0094117E" w:rsidP="0094117E" w:rsidRDefault="0094117E" w14:paraId="5D268152" w14:textId="77777777">
      <w:pPr>
        <w:pStyle w:val="Heading3"/>
      </w:pPr>
      <w:r>
        <w:t>Unit Phenomenon</w:t>
      </w:r>
    </w:p>
    <w:p w:rsidRPr="00B451F1" w:rsidR="0094117E" w:rsidP="0094117E" w:rsidRDefault="0094117E" w14:paraId="293C1FCD" w14:textId="77777777">
      <w:pPr>
        <w:pStyle w:val="Heading3"/>
      </w:pPr>
      <w:r>
        <w:t>Possible Preconceptions/Misconceptions</w:t>
      </w:r>
    </w:p>
    <w:p w:rsidR="0094117E" w:rsidP="0094117E" w:rsidRDefault="0094117E" w14:paraId="029CBC5D" w14:textId="1FC374E3">
      <w:pPr>
        <w:pStyle w:val="Heading2"/>
      </w:pPr>
      <w:r>
        <w:t>Math -Do Not Copy</w:t>
      </w:r>
    </w:p>
    <w:p w:rsidRPr="00141BFB" w:rsidR="0094117E" w:rsidP="0094117E" w:rsidRDefault="0094117E" w14:paraId="51F2FACD" w14:textId="77777777">
      <w:pPr>
        <w:pStyle w:val="Heading3"/>
      </w:pPr>
      <w:r>
        <w:t>Notation</w:t>
      </w:r>
    </w:p>
    <w:p w:rsidR="0094117E" w:rsidP="0094117E" w:rsidRDefault="0094117E" w14:paraId="718C5B18" w14:textId="17C2739F">
      <w:pPr>
        <w:pStyle w:val="Heading2"/>
      </w:pPr>
      <w:r>
        <w:t>Social Studies – Do Not Copy</w:t>
      </w:r>
    </w:p>
    <w:p w:rsidR="0094117E" w:rsidP="0094117E" w:rsidRDefault="0094117E" w14:paraId="308FA9A5" w14:textId="77777777">
      <w:pPr>
        <w:pStyle w:val="Heading3"/>
      </w:pPr>
      <w:r>
        <w:t>Information Processing Skills</w:t>
      </w:r>
    </w:p>
    <w:p w:rsidR="0094117E" w:rsidP="0094117E" w:rsidRDefault="0094117E" w14:paraId="126BF796" w14:textId="77777777">
      <w:pPr>
        <w:pStyle w:val="Heading3"/>
      </w:pPr>
      <w:r>
        <w:t>Map and Globe Skills</w:t>
      </w:r>
    </w:p>
    <w:p w:rsidR="0094117E" w:rsidP="0094117E" w:rsidRDefault="0094117E" w14:paraId="5305E465" w14:textId="77777777">
      <w:pPr>
        <w:pStyle w:val="Heading3"/>
      </w:pPr>
      <w:r>
        <w:t>Social Studies Reading Standards</w:t>
      </w:r>
    </w:p>
    <w:p w:rsidRPr="0094117E" w:rsidR="0094117E" w:rsidP="0094117E" w:rsidRDefault="0094117E" w14:paraId="6E856C13" w14:textId="18AC4B96">
      <w:pPr>
        <w:pStyle w:val="Heading3"/>
      </w:pPr>
      <w:r>
        <w:t>Social Studies Writing Standards</w:t>
      </w:r>
    </w:p>
    <w:sectPr w:rsidRPr="0094117E" w:rsid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A7AF0" w:rsidP="00B451F1" w:rsidRDefault="001A7AF0" w14:paraId="0BE89C6E" w14:textId="77777777">
      <w:pPr>
        <w:spacing w:after="0" w:line="240" w:lineRule="auto"/>
      </w:pPr>
      <w:r>
        <w:separator/>
      </w:r>
    </w:p>
  </w:endnote>
  <w:endnote w:type="continuationSeparator" w:id="0">
    <w:p w:rsidR="001A7AF0" w:rsidP="00B451F1" w:rsidRDefault="001A7AF0" w14:paraId="43F5D88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panose1 w:val="02000000000000000000"/>
    <w:charset w:val="00"/>
    <w:family w:val="auto"/>
    <w:pitch w:val="variable"/>
    <w:sig w:usb0="E00002FF" w:usb1="5000205B" w:usb2="00000020"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A7AF0" w:rsidP="00B451F1" w:rsidRDefault="001A7AF0" w14:paraId="2948450E" w14:textId="77777777">
      <w:pPr>
        <w:spacing w:after="0" w:line="240" w:lineRule="auto"/>
      </w:pPr>
      <w:r>
        <w:separator/>
      </w:r>
    </w:p>
  </w:footnote>
  <w:footnote w:type="continuationSeparator" w:id="0">
    <w:p w:rsidR="001A7AF0" w:rsidP="00B451F1" w:rsidRDefault="001A7AF0" w14:paraId="63F7D246" w14:textId="77777777">
      <w:pPr>
        <w:spacing w:after="0" w:line="240" w:lineRule="auto"/>
      </w:pPr>
      <w:r>
        <w:continuationSeparator/>
      </w:r>
    </w:p>
  </w:footnote>
</w:footnotes>
</file>

<file path=word/intelligence2.xml><?xml version="1.0" encoding="utf-8"?>
<int2:intelligence xmlns:int2="http://schemas.microsoft.com/office/intelligence/2020/intelligence">
  <int2:observations>
    <int2:bookmark int2:bookmarkName="_Int_9PCbX500" int2:invalidationBookmarkName="" int2:hashCode="3nPqwMMFA48EN7" int2:id="YtEpXbdn">
      <int2:state int2:type="gram" int2:value="Rejected"/>
    </int2:bookmark>
    <int2:bookmark int2:bookmarkName="_Int_w7E8IB3x" int2:invalidationBookmarkName="" int2:hashCode="OlLOeAlQ1NlpeS" int2:id="wHKi7R9W">
      <int2:state int2:type="gram" int2:value="Rejected"/>
    </int2:bookmark>
    <int2:bookmark int2:bookmarkName="_Int_i26cPjHP" int2:invalidationBookmarkName="" int2:hashCode="iANHBGI1vlro3z" int2:id="rJWT4cf4">
      <int2:state int2:type="gram" int2:value="Rejected"/>
    </int2:bookmark>
    <int2:bookmark int2:bookmarkName="_Int_UUeQTCVx" int2:invalidationBookmarkName="" int2:hashCode="Zwi7+NSuPuZ1us" int2:id="N5ntl5tw">
      <int2:state int2:type="styl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4">
    <w:nsid w:val="76fdbcfb"/>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3">
    <w:nsid w:val="2ae4eb34"/>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2">
    <w:nsid w:val="29903191"/>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1">
    <w:nsid w:val="39568179"/>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0">
    <w:nsid w:val="7990296d"/>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1bf7473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5bbd74b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2757f46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7710877f"/>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5">
    <w:nsid w:val="632ac96a"/>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4">
    <w:nsid w:val="a0baa7d"/>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3">
    <w:nsid w:val="36f057a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E534B1E"/>
    <w:multiLevelType w:val="hybridMultilevel"/>
    <w:tmpl w:val="0C2662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9F510AB"/>
    <w:multiLevelType w:val="hybridMultilevel"/>
    <w:tmpl w:val="2D126AF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56681A5D"/>
    <w:multiLevelType w:val="hybridMultilevel"/>
    <w:tmpl w:val="3D067D5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1" w16cid:durableId="1320768466">
    <w:abstractNumId w:val="2"/>
  </w:num>
  <w:num w:numId="2" w16cid:durableId="218635786">
    <w:abstractNumId w:val="0"/>
  </w:num>
  <w:num w:numId="3" w16cid:durableId="9762246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1163DD"/>
    <w:rsid w:val="00141BFB"/>
    <w:rsid w:val="001541E4"/>
    <w:rsid w:val="001A7AF0"/>
    <w:rsid w:val="001D2F63"/>
    <w:rsid w:val="00245481"/>
    <w:rsid w:val="002472EA"/>
    <w:rsid w:val="00296845"/>
    <w:rsid w:val="00311214"/>
    <w:rsid w:val="003174B4"/>
    <w:rsid w:val="003D565C"/>
    <w:rsid w:val="0042127F"/>
    <w:rsid w:val="00465BBE"/>
    <w:rsid w:val="004C0188"/>
    <w:rsid w:val="006946C4"/>
    <w:rsid w:val="00717760"/>
    <w:rsid w:val="007539BC"/>
    <w:rsid w:val="008C5ED0"/>
    <w:rsid w:val="0094117E"/>
    <w:rsid w:val="009E277D"/>
    <w:rsid w:val="00A1456A"/>
    <w:rsid w:val="00A265C3"/>
    <w:rsid w:val="00B31007"/>
    <w:rsid w:val="00B408B8"/>
    <w:rsid w:val="00B451F1"/>
    <w:rsid w:val="00B71C21"/>
    <w:rsid w:val="00B90845"/>
    <w:rsid w:val="00C72730"/>
    <w:rsid w:val="00C76099"/>
    <w:rsid w:val="00EA2791"/>
    <w:rsid w:val="00F13913"/>
    <w:rsid w:val="00F72C03"/>
    <w:rsid w:val="06E1A488"/>
    <w:rsid w:val="0B737BA9"/>
    <w:rsid w:val="0BB91332"/>
    <w:rsid w:val="0CBDC623"/>
    <w:rsid w:val="11EA9E67"/>
    <w:rsid w:val="13F17E65"/>
    <w:rsid w:val="189ABE9D"/>
    <w:rsid w:val="19966755"/>
    <w:rsid w:val="1CED8A95"/>
    <w:rsid w:val="1D442FBA"/>
    <w:rsid w:val="20710A63"/>
    <w:rsid w:val="211F7EC3"/>
    <w:rsid w:val="2251D230"/>
    <w:rsid w:val="24C59D57"/>
    <w:rsid w:val="25A868E5"/>
    <w:rsid w:val="26543F67"/>
    <w:rsid w:val="2B331701"/>
    <w:rsid w:val="2CD0B973"/>
    <w:rsid w:val="2D85D7FE"/>
    <w:rsid w:val="2E4DB1AA"/>
    <w:rsid w:val="312C13E5"/>
    <w:rsid w:val="33871865"/>
    <w:rsid w:val="348AAAC6"/>
    <w:rsid w:val="3AA802F5"/>
    <w:rsid w:val="3BC486AA"/>
    <w:rsid w:val="3F88C3E8"/>
    <w:rsid w:val="44840C03"/>
    <w:rsid w:val="44B9E073"/>
    <w:rsid w:val="44BAE615"/>
    <w:rsid w:val="48F35A80"/>
    <w:rsid w:val="49897E7E"/>
    <w:rsid w:val="4CC47CB8"/>
    <w:rsid w:val="506EA876"/>
    <w:rsid w:val="543BC283"/>
    <w:rsid w:val="556CBF34"/>
    <w:rsid w:val="566B7BBA"/>
    <w:rsid w:val="599ADD10"/>
    <w:rsid w:val="5A0A020E"/>
    <w:rsid w:val="5E338BA4"/>
    <w:rsid w:val="5E8949AA"/>
    <w:rsid w:val="5ED02645"/>
    <w:rsid w:val="60ECAC10"/>
    <w:rsid w:val="63A0BC19"/>
    <w:rsid w:val="65781F62"/>
    <w:rsid w:val="66ADCF48"/>
    <w:rsid w:val="6B6DFD3D"/>
    <w:rsid w:val="6C50BECD"/>
    <w:rsid w:val="6C5AA70C"/>
    <w:rsid w:val="6D5F846A"/>
    <w:rsid w:val="6DA8EC5A"/>
    <w:rsid w:val="6DAE3C54"/>
    <w:rsid w:val="70B2288A"/>
    <w:rsid w:val="7217C57F"/>
    <w:rsid w:val="73F9D7D7"/>
    <w:rsid w:val="75DD292E"/>
    <w:rsid w:val="77005F41"/>
    <w:rsid w:val="7846089C"/>
    <w:rsid w:val="7C028F9E"/>
    <w:rsid w:val="7D10AC37"/>
    <w:rsid w:val="7E254A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90845"/>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microsoft.com/office/2020/10/relationships/intelligence" Target="intelligence2.xml" Id="R4b21f0456c394e0a"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English Language Arts</SubjectArea>
    <PublishDate xmlns="f0c7aa5d-1801-4bf3-9c83-bf49c31beba3" xsi:nil="true"/>
    <CourseID xmlns="f0c7aa5d-1801-4bf3-9c83-bf49c31beba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76C272-BEA3-4DD2-B644-1796DE2BEF88}"/>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998A7D3-8EEA-4C67-A45D-D92402C1D9AC}">
  <ds:schemaRefs>
    <ds:schemaRef ds:uri="http://schemas.microsoft.com/sharepoint/v3/contenttype/forms"/>
  </ds:schemaRefs>
</ds:datastoreItem>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Holman, Pamela</cp:lastModifiedBy>
  <cp:revision>4</cp:revision>
  <dcterms:created xsi:type="dcterms:W3CDTF">2026-05-21T18:21:00Z</dcterms:created>
  <dcterms:modified xsi:type="dcterms:W3CDTF">2026-06-20T23:54:00Z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1</vt:lpwstr>
  </property>
  <property fmtid="{D5CDD505-2E9C-101B-9397-08002B2CF9AE}" pid="4" name="Course">
    <vt:lpwstr>65</vt:lpwstr>
  </property>
  <property fmtid="{D5CDD505-2E9C-101B-9397-08002B2CF9AE}" pid="5" name="UnitNumber">
    <vt:r8>8</vt:r8>
  </property>
  <property fmtid="{D5CDD505-2E9C-101B-9397-08002B2CF9AE}" pid="6" name="FolderLink">
    <vt:lpwstr>, </vt:lpwstr>
  </property>
  <property fmtid="{D5CDD505-2E9C-101B-9397-08002B2CF9AE}" pid="7" name="DocType">
    <vt:lpwstr>Unit Planner</vt:lpwstr>
  </property>
</Properties>
</file>